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410D16" w14:textId="201ACF0B" w:rsidR="00A84B58" w:rsidRDefault="008D35BA" w:rsidP="006A2AF3">
      <w:pPr>
        <w:ind w:right="-285"/>
      </w:pPr>
      <w:bookmarkStart w:id="0" w:name="_top"/>
      <w:bookmarkEnd w:id="0"/>
      <w:r>
        <w:rPr>
          <w:noProof/>
        </w:rPr>
        <w:drawing>
          <wp:anchor distT="0" distB="0" distL="114300" distR="114300" simplePos="0" relativeHeight="251682816" behindDoc="1" locked="0" layoutInCell="1" allowOverlap="1" wp14:anchorId="3F859A7C" wp14:editId="0F74DF31">
            <wp:simplePos x="0" y="0"/>
            <wp:positionH relativeFrom="column">
              <wp:posOffset>-589866</wp:posOffset>
            </wp:positionH>
            <wp:positionV relativeFrom="paragraph">
              <wp:posOffset>-647700</wp:posOffset>
            </wp:positionV>
            <wp:extent cx="7586121" cy="10777483"/>
            <wp:effectExtent l="0" t="0" r="0" b="5080"/>
            <wp:wrapNone/>
            <wp:docPr id="27" name="Picture 2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REN15800_TemplateCovers_FA.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86121" cy="10777483"/>
                    </a:xfrm>
                    <a:prstGeom prst="rect">
                      <a:avLst/>
                    </a:prstGeom>
                  </pic:spPr>
                </pic:pic>
              </a:graphicData>
            </a:graphic>
            <wp14:sizeRelH relativeFrom="page">
              <wp14:pctWidth>0</wp14:pctWidth>
            </wp14:sizeRelH>
            <wp14:sizeRelV relativeFrom="page">
              <wp14:pctHeight>0</wp14:pctHeight>
            </wp14:sizeRelV>
          </wp:anchor>
        </w:drawing>
      </w:r>
      <w:r w:rsidR="00E87515">
        <w:rPr>
          <w:rFonts w:eastAsia="Times New Roman" w:cs="Arial"/>
          <w:noProof/>
          <w:szCs w:val="20"/>
        </w:rPr>
        <w:drawing>
          <wp:anchor distT="0" distB="0" distL="114300" distR="114300" simplePos="0" relativeHeight="251640832" behindDoc="0" locked="0" layoutInCell="1" allowOverlap="1" wp14:anchorId="6818F566" wp14:editId="11A31360">
            <wp:simplePos x="0" y="0"/>
            <wp:positionH relativeFrom="column">
              <wp:posOffset>48788</wp:posOffset>
            </wp:positionH>
            <wp:positionV relativeFrom="paragraph">
              <wp:posOffset>-80010</wp:posOffset>
            </wp:positionV>
            <wp:extent cx="1216741" cy="291284"/>
            <wp:effectExtent l="0" t="0" r="0" b="1270"/>
            <wp:wrapNone/>
            <wp:docPr id="2" name="Picture 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REN15800_Template Design &amp; Production_Word_FA.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16741" cy="291284"/>
                    </a:xfrm>
                    <a:prstGeom prst="rect">
                      <a:avLst/>
                    </a:prstGeom>
                  </pic:spPr>
                </pic:pic>
              </a:graphicData>
            </a:graphic>
            <wp14:sizeRelH relativeFrom="page">
              <wp14:pctWidth>0</wp14:pctWidth>
            </wp14:sizeRelH>
            <wp14:sizeRelV relativeFrom="page">
              <wp14:pctHeight>0</wp14:pctHeight>
            </wp14:sizeRelV>
          </wp:anchor>
        </w:drawing>
      </w:r>
    </w:p>
    <w:p w14:paraId="39AE79B3" w14:textId="68E417DE" w:rsidR="00A84B58" w:rsidRDefault="00A84B58" w:rsidP="006A2AF3">
      <w:pPr>
        <w:ind w:right="-285"/>
      </w:pPr>
    </w:p>
    <w:p w14:paraId="3C3815E8" w14:textId="15AC4E4D" w:rsidR="00A84B58" w:rsidRDefault="00A84B58" w:rsidP="006A2AF3">
      <w:pPr>
        <w:ind w:right="-285"/>
      </w:pPr>
    </w:p>
    <w:p w14:paraId="682A509F" w14:textId="088D2684" w:rsidR="00A84B58" w:rsidRDefault="00A84B58" w:rsidP="006A2AF3">
      <w:pPr>
        <w:ind w:right="-285"/>
      </w:pPr>
    </w:p>
    <w:p w14:paraId="1048D8E6" w14:textId="2648BA02" w:rsidR="00E87515" w:rsidRDefault="002833A7" w:rsidP="002833A7">
      <w:pPr>
        <w:tabs>
          <w:tab w:val="left" w:pos="6653"/>
        </w:tabs>
        <w:spacing w:line="1180" w:lineRule="exact"/>
        <w:ind w:left="142" w:right="-284"/>
        <w:rPr>
          <w:rStyle w:val="BookTitle"/>
        </w:rPr>
      </w:pPr>
      <w:r>
        <w:rPr>
          <w:rStyle w:val="BookTitle"/>
        </w:rPr>
        <w:t xml:space="preserve">BIOENERGY </w:t>
      </w:r>
      <w:r>
        <w:rPr>
          <w:rStyle w:val="BookTitle"/>
        </w:rPr>
        <w:tab/>
      </w:r>
    </w:p>
    <w:p w14:paraId="779D0F4C" w14:textId="3C49FDC0" w:rsidR="00B6490E" w:rsidRDefault="002833A7" w:rsidP="00B6490E">
      <w:pPr>
        <w:spacing w:line="1180" w:lineRule="exact"/>
        <w:ind w:left="142" w:right="-284"/>
        <w:rPr>
          <w:rStyle w:val="BookTitle"/>
        </w:rPr>
      </w:pPr>
      <w:r>
        <w:rPr>
          <w:rStyle w:val="BookTitle"/>
        </w:rPr>
        <w:t xml:space="preserve">ROADMAP </w:t>
      </w:r>
    </w:p>
    <w:p w14:paraId="6FD8CF82" w14:textId="20A6D4F5" w:rsidR="00B6490E" w:rsidRPr="008D35BA" w:rsidRDefault="00B6490E" w:rsidP="00B6490E">
      <w:pPr>
        <w:spacing w:line="1180" w:lineRule="exact"/>
        <w:ind w:left="142" w:right="-284"/>
        <w:rPr>
          <w:rStyle w:val="BookTitle"/>
        </w:rPr>
      </w:pPr>
      <w:r>
        <w:rPr>
          <w:rStyle w:val="BookTitle"/>
        </w:rPr>
        <w:t>CALL FOR SUBMISSIONS</w:t>
      </w:r>
    </w:p>
    <w:p w14:paraId="2A0B5857" w14:textId="2E8D6473" w:rsidR="00E87515" w:rsidRPr="003B1906" w:rsidRDefault="00E87515" w:rsidP="006A2AF3">
      <w:pPr>
        <w:ind w:right="-285"/>
      </w:pPr>
    </w:p>
    <w:p w14:paraId="39436A7B" w14:textId="24F631CC" w:rsidR="00E87515" w:rsidRPr="002833A7" w:rsidRDefault="002833A7" w:rsidP="002833A7">
      <w:pPr>
        <w:ind w:left="142" w:right="-285"/>
      </w:pPr>
      <w:r>
        <w:t>APRIL 2020</w:t>
      </w:r>
    </w:p>
    <w:p w14:paraId="015351F1" w14:textId="16A30CE7" w:rsidR="00E87515" w:rsidRDefault="00E87515" w:rsidP="006A2AF3">
      <w:pPr>
        <w:ind w:right="-285"/>
      </w:pPr>
    </w:p>
    <w:p w14:paraId="7C39D517" w14:textId="56A59486" w:rsidR="00A84B58" w:rsidRDefault="00E87515" w:rsidP="006A2AF3">
      <w:pPr>
        <w:ind w:right="-285"/>
      </w:pPr>
      <w:r>
        <w:rPr>
          <w:noProof/>
        </w:rPr>
        <w:drawing>
          <wp:anchor distT="0" distB="0" distL="114300" distR="114300" simplePos="0" relativeHeight="251641856" behindDoc="0" locked="0" layoutInCell="1" allowOverlap="1" wp14:anchorId="54D85D85" wp14:editId="51782A30">
            <wp:simplePos x="0" y="0"/>
            <wp:positionH relativeFrom="column">
              <wp:posOffset>4995267</wp:posOffset>
            </wp:positionH>
            <wp:positionV relativeFrom="paragraph">
              <wp:posOffset>5376228</wp:posOffset>
            </wp:positionV>
            <wp:extent cx="1678329" cy="515737"/>
            <wp:effectExtent l="0" t="0" r="0" b="5080"/>
            <wp:wrapNone/>
            <wp:docPr id="4"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REN15800_Template Design &amp; Production_Word_FA2.png"/>
                    <pic:cNvPicPr/>
                  </pic:nvPicPr>
                  <pic:blipFill>
                    <a:blip r:embed="rId10">
                      <a:extLst>
                        <a:ext uri="{28A0092B-C50C-407E-A947-70E740481C1C}">
                          <a14:useLocalDpi xmlns:a14="http://schemas.microsoft.com/office/drawing/2010/main" val="0"/>
                        </a:ext>
                      </a:extLst>
                    </a:blip>
                    <a:stretch>
                      <a:fillRect/>
                    </a:stretch>
                  </pic:blipFill>
                  <pic:spPr>
                    <a:xfrm>
                      <a:off x="0" y="0"/>
                      <a:ext cx="1678329" cy="515737"/>
                    </a:xfrm>
                    <a:prstGeom prst="rect">
                      <a:avLst/>
                    </a:prstGeom>
                  </pic:spPr>
                </pic:pic>
              </a:graphicData>
            </a:graphic>
            <wp14:sizeRelH relativeFrom="page">
              <wp14:pctWidth>0</wp14:pctWidth>
            </wp14:sizeRelH>
            <wp14:sizeRelV relativeFrom="page">
              <wp14:pctHeight>0</wp14:pctHeight>
            </wp14:sizeRelV>
          </wp:anchor>
        </w:drawing>
      </w:r>
      <w:r w:rsidR="00A84B58">
        <w:br w:type="page"/>
      </w:r>
    </w:p>
    <w:sdt>
      <w:sdtPr>
        <w:rPr>
          <w:rFonts w:ascii="Arial" w:eastAsiaTheme="minorHAnsi" w:hAnsi="Arial" w:cs="Times New Roman (Body CS)"/>
          <w:color w:val="000000" w:themeColor="text1"/>
          <w:sz w:val="20"/>
          <w:szCs w:val="18"/>
          <w:lang w:val="en-MY"/>
        </w:rPr>
        <w:id w:val="-29429768"/>
        <w:docPartObj>
          <w:docPartGallery w:val="Table of Contents"/>
          <w:docPartUnique/>
        </w:docPartObj>
      </w:sdtPr>
      <w:sdtEndPr>
        <w:rPr>
          <w:b/>
          <w:bCs/>
          <w:noProof/>
        </w:rPr>
      </w:sdtEndPr>
      <w:sdtContent>
        <w:p w14:paraId="4B97FDA0" w14:textId="77777777" w:rsidR="00BA06F5" w:rsidRDefault="00BA06F5" w:rsidP="00F93C3B">
          <w:pPr>
            <w:pStyle w:val="TOCHeading"/>
          </w:pPr>
        </w:p>
        <w:p w14:paraId="3C57DE4D" w14:textId="393C2E7A" w:rsidR="00012121" w:rsidRPr="00210983" w:rsidRDefault="00BA06F5" w:rsidP="00F93C3B">
          <w:pPr>
            <w:pStyle w:val="TOCHeading"/>
          </w:pPr>
          <w:r>
            <w:t>Contents</w:t>
          </w:r>
          <w:r>
            <w:rPr>
              <w:caps/>
              <w:color w:val="17998C"/>
              <w:sz w:val="22"/>
            </w:rPr>
            <w:fldChar w:fldCharType="begin"/>
          </w:r>
          <w:r>
            <w:instrText xml:space="preserve"> TOC \o "1-3" \h \z \u </w:instrText>
          </w:r>
          <w:r>
            <w:rPr>
              <w:caps/>
              <w:color w:val="17998C"/>
              <w:sz w:val="22"/>
            </w:rPr>
            <w:fldChar w:fldCharType="separate"/>
          </w:r>
          <w:hyperlink w:anchor="_Toc38887262" w:history="1"/>
        </w:p>
        <w:p w14:paraId="11F80937" w14:textId="52E26226" w:rsidR="00012121" w:rsidRDefault="0048791C">
          <w:pPr>
            <w:pStyle w:val="TOC1"/>
            <w:rPr>
              <w:rFonts w:asciiTheme="minorHAnsi" w:eastAsiaTheme="minorEastAsia" w:hAnsiTheme="minorHAnsi" w:cstheme="minorBidi"/>
              <w:b w:val="0"/>
              <w:caps w:val="0"/>
              <w:noProof/>
              <w:color w:val="auto"/>
              <w:szCs w:val="22"/>
              <w:lang w:val="en-AU" w:eastAsia="zh-CN"/>
            </w:rPr>
          </w:pPr>
          <w:hyperlink w:anchor="_Toc38887263" w:history="1">
            <w:r w:rsidR="00012121" w:rsidRPr="0064235F">
              <w:rPr>
                <w:rStyle w:val="Hyperlink"/>
                <w:noProof/>
              </w:rPr>
              <w:t>1.0</w:t>
            </w:r>
            <w:r w:rsidR="00012121">
              <w:rPr>
                <w:rFonts w:asciiTheme="minorHAnsi" w:eastAsiaTheme="minorEastAsia" w:hAnsiTheme="minorHAnsi" w:cstheme="minorBidi"/>
                <w:b w:val="0"/>
                <w:caps w:val="0"/>
                <w:noProof/>
                <w:color w:val="auto"/>
                <w:szCs w:val="22"/>
                <w:lang w:val="en-AU" w:eastAsia="zh-CN"/>
              </w:rPr>
              <w:tab/>
            </w:r>
            <w:r w:rsidR="00012121" w:rsidRPr="0064235F">
              <w:rPr>
                <w:rStyle w:val="Hyperlink"/>
                <w:noProof/>
              </w:rPr>
              <w:t>Context</w:t>
            </w:r>
            <w:r w:rsidR="00012121">
              <w:rPr>
                <w:noProof/>
                <w:webHidden/>
              </w:rPr>
              <w:tab/>
            </w:r>
            <w:r w:rsidR="00012121">
              <w:rPr>
                <w:noProof/>
                <w:webHidden/>
              </w:rPr>
              <w:fldChar w:fldCharType="begin"/>
            </w:r>
            <w:r w:rsidR="00012121">
              <w:rPr>
                <w:noProof/>
                <w:webHidden/>
              </w:rPr>
              <w:instrText xml:space="preserve"> PAGEREF _Toc38887263 \h </w:instrText>
            </w:r>
            <w:r w:rsidR="00012121">
              <w:rPr>
                <w:noProof/>
                <w:webHidden/>
              </w:rPr>
            </w:r>
            <w:r w:rsidR="00012121">
              <w:rPr>
                <w:noProof/>
                <w:webHidden/>
              </w:rPr>
              <w:fldChar w:fldCharType="separate"/>
            </w:r>
            <w:r w:rsidR="008E7AE6">
              <w:rPr>
                <w:noProof/>
                <w:webHidden/>
              </w:rPr>
              <w:t>3</w:t>
            </w:r>
            <w:r w:rsidR="00012121">
              <w:rPr>
                <w:noProof/>
                <w:webHidden/>
              </w:rPr>
              <w:fldChar w:fldCharType="end"/>
            </w:r>
          </w:hyperlink>
        </w:p>
        <w:p w14:paraId="73864344" w14:textId="7EE76BEE" w:rsidR="00012121" w:rsidRDefault="0048791C">
          <w:pPr>
            <w:pStyle w:val="TOC1"/>
            <w:rPr>
              <w:rFonts w:asciiTheme="minorHAnsi" w:eastAsiaTheme="minorEastAsia" w:hAnsiTheme="minorHAnsi" w:cstheme="minorBidi"/>
              <w:b w:val="0"/>
              <w:caps w:val="0"/>
              <w:noProof/>
              <w:color w:val="auto"/>
              <w:szCs w:val="22"/>
              <w:lang w:val="en-AU" w:eastAsia="zh-CN"/>
            </w:rPr>
          </w:pPr>
          <w:hyperlink w:anchor="_Toc38887264" w:history="1">
            <w:r w:rsidR="00012121" w:rsidRPr="0064235F">
              <w:rPr>
                <w:rStyle w:val="Hyperlink"/>
                <w:noProof/>
              </w:rPr>
              <w:t>2.0</w:t>
            </w:r>
            <w:r w:rsidR="00012121">
              <w:rPr>
                <w:rFonts w:asciiTheme="minorHAnsi" w:eastAsiaTheme="minorEastAsia" w:hAnsiTheme="minorHAnsi" w:cstheme="minorBidi"/>
                <w:b w:val="0"/>
                <w:caps w:val="0"/>
                <w:noProof/>
                <w:color w:val="auto"/>
                <w:szCs w:val="22"/>
                <w:lang w:val="en-AU" w:eastAsia="zh-CN"/>
              </w:rPr>
              <w:tab/>
            </w:r>
            <w:r w:rsidR="00012121" w:rsidRPr="0064235F">
              <w:rPr>
                <w:rStyle w:val="Hyperlink"/>
                <w:noProof/>
              </w:rPr>
              <w:t>Bioenergy Roadmap</w:t>
            </w:r>
            <w:r w:rsidR="00012121">
              <w:rPr>
                <w:noProof/>
                <w:webHidden/>
              </w:rPr>
              <w:tab/>
            </w:r>
            <w:r w:rsidR="00012121">
              <w:rPr>
                <w:noProof/>
                <w:webHidden/>
              </w:rPr>
              <w:fldChar w:fldCharType="begin"/>
            </w:r>
            <w:r w:rsidR="00012121">
              <w:rPr>
                <w:noProof/>
                <w:webHidden/>
              </w:rPr>
              <w:instrText xml:space="preserve"> PAGEREF _Toc38887264 \h </w:instrText>
            </w:r>
            <w:r w:rsidR="00012121">
              <w:rPr>
                <w:noProof/>
                <w:webHidden/>
              </w:rPr>
            </w:r>
            <w:r w:rsidR="00012121">
              <w:rPr>
                <w:noProof/>
                <w:webHidden/>
              </w:rPr>
              <w:fldChar w:fldCharType="separate"/>
            </w:r>
            <w:r w:rsidR="008E7AE6">
              <w:rPr>
                <w:noProof/>
                <w:webHidden/>
              </w:rPr>
              <w:t>3</w:t>
            </w:r>
            <w:r w:rsidR="00012121">
              <w:rPr>
                <w:noProof/>
                <w:webHidden/>
              </w:rPr>
              <w:fldChar w:fldCharType="end"/>
            </w:r>
          </w:hyperlink>
        </w:p>
        <w:p w14:paraId="00CF8211" w14:textId="098B1C05" w:rsidR="00012121" w:rsidRDefault="0048791C">
          <w:pPr>
            <w:pStyle w:val="TOC1"/>
            <w:rPr>
              <w:rFonts w:asciiTheme="minorHAnsi" w:eastAsiaTheme="minorEastAsia" w:hAnsiTheme="minorHAnsi" w:cstheme="minorBidi"/>
              <w:b w:val="0"/>
              <w:caps w:val="0"/>
              <w:noProof/>
              <w:color w:val="auto"/>
              <w:szCs w:val="22"/>
              <w:lang w:val="en-AU" w:eastAsia="zh-CN"/>
            </w:rPr>
          </w:pPr>
          <w:hyperlink w:anchor="_Toc38887265" w:history="1">
            <w:r w:rsidR="00012121" w:rsidRPr="0064235F">
              <w:rPr>
                <w:rStyle w:val="Hyperlink"/>
                <w:noProof/>
              </w:rPr>
              <w:t>3.0</w:t>
            </w:r>
            <w:r w:rsidR="00012121">
              <w:rPr>
                <w:rFonts w:asciiTheme="minorHAnsi" w:eastAsiaTheme="minorEastAsia" w:hAnsiTheme="minorHAnsi" w:cstheme="minorBidi"/>
                <w:b w:val="0"/>
                <w:caps w:val="0"/>
                <w:noProof/>
                <w:color w:val="auto"/>
                <w:szCs w:val="22"/>
                <w:lang w:val="en-AU" w:eastAsia="zh-CN"/>
              </w:rPr>
              <w:tab/>
            </w:r>
            <w:r w:rsidR="00012121" w:rsidRPr="0064235F">
              <w:rPr>
                <w:rStyle w:val="Hyperlink"/>
                <w:noProof/>
              </w:rPr>
              <w:t>Key areas of investigation</w:t>
            </w:r>
            <w:r w:rsidR="00012121">
              <w:rPr>
                <w:noProof/>
                <w:webHidden/>
              </w:rPr>
              <w:tab/>
            </w:r>
            <w:r w:rsidR="00012121">
              <w:rPr>
                <w:noProof/>
                <w:webHidden/>
              </w:rPr>
              <w:fldChar w:fldCharType="begin"/>
            </w:r>
            <w:r w:rsidR="00012121">
              <w:rPr>
                <w:noProof/>
                <w:webHidden/>
              </w:rPr>
              <w:instrText xml:space="preserve"> PAGEREF _Toc38887265 \h </w:instrText>
            </w:r>
            <w:r w:rsidR="00012121">
              <w:rPr>
                <w:noProof/>
                <w:webHidden/>
              </w:rPr>
            </w:r>
            <w:r w:rsidR="00012121">
              <w:rPr>
                <w:noProof/>
                <w:webHidden/>
              </w:rPr>
              <w:fldChar w:fldCharType="separate"/>
            </w:r>
            <w:r w:rsidR="008E7AE6">
              <w:rPr>
                <w:noProof/>
                <w:webHidden/>
              </w:rPr>
              <w:t>3</w:t>
            </w:r>
            <w:r w:rsidR="00012121">
              <w:rPr>
                <w:noProof/>
                <w:webHidden/>
              </w:rPr>
              <w:fldChar w:fldCharType="end"/>
            </w:r>
          </w:hyperlink>
        </w:p>
        <w:p w14:paraId="33BD6B1E" w14:textId="05815FF2" w:rsidR="00012121" w:rsidRDefault="0048791C">
          <w:pPr>
            <w:pStyle w:val="TOC2"/>
            <w:tabs>
              <w:tab w:val="left" w:pos="1924"/>
            </w:tabs>
            <w:rPr>
              <w:rFonts w:asciiTheme="minorHAnsi" w:eastAsiaTheme="minorEastAsia" w:hAnsiTheme="minorHAnsi" w:cstheme="minorBidi"/>
              <w:noProof/>
              <w:color w:val="auto"/>
              <w:sz w:val="22"/>
              <w:szCs w:val="22"/>
              <w:lang w:val="en-AU" w:eastAsia="zh-CN"/>
            </w:rPr>
          </w:pPr>
          <w:hyperlink w:anchor="_Toc38887266" w:history="1">
            <w:r w:rsidR="00012121" w:rsidRPr="0064235F">
              <w:rPr>
                <w:rStyle w:val="Hyperlink"/>
                <w:noProof/>
              </w:rPr>
              <w:t>3.1</w:t>
            </w:r>
            <w:r w:rsidR="00012121">
              <w:rPr>
                <w:rFonts w:asciiTheme="minorHAnsi" w:eastAsiaTheme="minorEastAsia" w:hAnsiTheme="minorHAnsi" w:cstheme="minorBidi"/>
                <w:noProof/>
                <w:color w:val="auto"/>
                <w:sz w:val="22"/>
                <w:szCs w:val="22"/>
                <w:lang w:val="en-AU" w:eastAsia="zh-CN"/>
              </w:rPr>
              <w:tab/>
            </w:r>
            <w:r w:rsidR="00012121" w:rsidRPr="0064235F">
              <w:rPr>
                <w:rStyle w:val="Hyperlink"/>
                <w:noProof/>
              </w:rPr>
              <w:t>Markets and Technology</w:t>
            </w:r>
            <w:r w:rsidR="00012121">
              <w:rPr>
                <w:noProof/>
                <w:webHidden/>
              </w:rPr>
              <w:tab/>
            </w:r>
            <w:r w:rsidR="00012121">
              <w:rPr>
                <w:noProof/>
                <w:webHidden/>
              </w:rPr>
              <w:fldChar w:fldCharType="begin"/>
            </w:r>
            <w:r w:rsidR="00012121">
              <w:rPr>
                <w:noProof/>
                <w:webHidden/>
              </w:rPr>
              <w:instrText xml:space="preserve"> PAGEREF _Toc38887266 \h </w:instrText>
            </w:r>
            <w:r w:rsidR="00012121">
              <w:rPr>
                <w:noProof/>
                <w:webHidden/>
              </w:rPr>
            </w:r>
            <w:r w:rsidR="00012121">
              <w:rPr>
                <w:noProof/>
                <w:webHidden/>
              </w:rPr>
              <w:fldChar w:fldCharType="separate"/>
            </w:r>
            <w:r w:rsidR="008E7AE6">
              <w:rPr>
                <w:noProof/>
                <w:webHidden/>
              </w:rPr>
              <w:t>4</w:t>
            </w:r>
            <w:r w:rsidR="00012121">
              <w:rPr>
                <w:noProof/>
                <w:webHidden/>
              </w:rPr>
              <w:fldChar w:fldCharType="end"/>
            </w:r>
          </w:hyperlink>
        </w:p>
        <w:p w14:paraId="04C3266F" w14:textId="77997C3F" w:rsidR="00012121" w:rsidRDefault="0048791C">
          <w:pPr>
            <w:pStyle w:val="TOC2"/>
            <w:tabs>
              <w:tab w:val="left" w:pos="1924"/>
            </w:tabs>
            <w:rPr>
              <w:rFonts w:asciiTheme="minorHAnsi" w:eastAsiaTheme="minorEastAsia" w:hAnsiTheme="minorHAnsi" w:cstheme="minorBidi"/>
              <w:noProof/>
              <w:color w:val="auto"/>
              <w:sz w:val="22"/>
              <w:szCs w:val="22"/>
              <w:lang w:val="en-AU" w:eastAsia="zh-CN"/>
            </w:rPr>
          </w:pPr>
          <w:hyperlink w:anchor="_Toc38887267" w:history="1">
            <w:r w:rsidR="00012121" w:rsidRPr="0064235F">
              <w:rPr>
                <w:rStyle w:val="Hyperlink"/>
                <w:noProof/>
              </w:rPr>
              <w:t>3.2</w:t>
            </w:r>
            <w:r w:rsidR="00012121">
              <w:rPr>
                <w:rFonts w:asciiTheme="minorHAnsi" w:eastAsiaTheme="minorEastAsia" w:hAnsiTheme="minorHAnsi" w:cstheme="minorBidi"/>
                <w:noProof/>
                <w:color w:val="auto"/>
                <w:sz w:val="22"/>
                <w:szCs w:val="22"/>
                <w:lang w:val="en-AU" w:eastAsia="zh-CN"/>
              </w:rPr>
              <w:tab/>
            </w:r>
            <w:r w:rsidR="00012121" w:rsidRPr="0064235F">
              <w:rPr>
                <w:rStyle w:val="Hyperlink"/>
                <w:noProof/>
              </w:rPr>
              <w:t>Resources</w:t>
            </w:r>
            <w:r w:rsidR="00012121">
              <w:rPr>
                <w:noProof/>
                <w:webHidden/>
              </w:rPr>
              <w:tab/>
            </w:r>
            <w:r w:rsidR="00012121">
              <w:rPr>
                <w:noProof/>
                <w:webHidden/>
              </w:rPr>
              <w:fldChar w:fldCharType="begin"/>
            </w:r>
            <w:r w:rsidR="00012121">
              <w:rPr>
                <w:noProof/>
                <w:webHidden/>
              </w:rPr>
              <w:instrText xml:space="preserve"> PAGEREF _Toc38887267 \h </w:instrText>
            </w:r>
            <w:r w:rsidR="00012121">
              <w:rPr>
                <w:noProof/>
                <w:webHidden/>
              </w:rPr>
            </w:r>
            <w:r w:rsidR="00012121">
              <w:rPr>
                <w:noProof/>
                <w:webHidden/>
              </w:rPr>
              <w:fldChar w:fldCharType="separate"/>
            </w:r>
            <w:r w:rsidR="008E7AE6">
              <w:rPr>
                <w:noProof/>
                <w:webHidden/>
              </w:rPr>
              <w:t>4</w:t>
            </w:r>
            <w:r w:rsidR="00012121">
              <w:rPr>
                <w:noProof/>
                <w:webHidden/>
              </w:rPr>
              <w:fldChar w:fldCharType="end"/>
            </w:r>
          </w:hyperlink>
        </w:p>
        <w:p w14:paraId="4DA628B5" w14:textId="0250D596" w:rsidR="00012121" w:rsidRDefault="0048791C">
          <w:pPr>
            <w:pStyle w:val="TOC2"/>
            <w:tabs>
              <w:tab w:val="left" w:pos="1924"/>
            </w:tabs>
            <w:rPr>
              <w:rFonts w:asciiTheme="minorHAnsi" w:eastAsiaTheme="minorEastAsia" w:hAnsiTheme="minorHAnsi" w:cstheme="minorBidi"/>
              <w:noProof/>
              <w:color w:val="auto"/>
              <w:sz w:val="22"/>
              <w:szCs w:val="22"/>
              <w:lang w:val="en-AU" w:eastAsia="zh-CN"/>
            </w:rPr>
          </w:pPr>
          <w:hyperlink w:anchor="_Toc38887268" w:history="1">
            <w:r w:rsidR="00012121" w:rsidRPr="0064235F">
              <w:rPr>
                <w:rStyle w:val="Hyperlink"/>
                <w:noProof/>
              </w:rPr>
              <w:t>3.3</w:t>
            </w:r>
            <w:r w:rsidR="00012121">
              <w:rPr>
                <w:rFonts w:asciiTheme="minorHAnsi" w:eastAsiaTheme="minorEastAsia" w:hAnsiTheme="minorHAnsi" w:cstheme="minorBidi"/>
                <w:noProof/>
                <w:color w:val="auto"/>
                <w:sz w:val="22"/>
                <w:szCs w:val="22"/>
                <w:lang w:val="en-AU" w:eastAsia="zh-CN"/>
              </w:rPr>
              <w:tab/>
            </w:r>
            <w:r w:rsidR="00012121" w:rsidRPr="0064235F">
              <w:rPr>
                <w:rStyle w:val="Hyperlink"/>
                <w:noProof/>
              </w:rPr>
              <w:t>Public Policy</w:t>
            </w:r>
            <w:r w:rsidR="00012121">
              <w:rPr>
                <w:noProof/>
                <w:webHidden/>
              </w:rPr>
              <w:tab/>
            </w:r>
            <w:r w:rsidR="00012121">
              <w:rPr>
                <w:noProof/>
                <w:webHidden/>
              </w:rPr>
              <w:fldChar w:fldCharType="begin"/>
            </w:r>
            <w:r w:rsidR="00012121">
              <w:rPr>
                <w:noProof/>
                <w:webHidden/>
              </w:rPr>
              <w:instrText xml:space="preserve"> PAGEREF _Toc38887268 \h </w:instrText>
            </w:r>
            <w:r w:rsidR="00012121">
              <w:rPr>
                <w:noProof/>
                <w:webHidden/>
              </w:rPr>
            </w:r>
            <w:r w:rsidR="00012121">
              <w:rPr>
                <w:noProof/>
                <w:webHidden/>
              </w:rPr>
              <w:fldChar w:fldCharType="separate"/>
            </w:r>
            <w:r w:rsidR="008E7AE6">
              <w:rPr>
                <w:noProof/>
                <w:webHidden/>
              </w:rPr>
              <w:t>5</w:t>
            </w:r>
            <w:r w:rsidR="00012121">
              <w:rPr>
                <w:noProof/>
                <w:webHidden/>
              </w:rPr>
              <w:fldChar w:fldCharType="end"/>
            </w:r>
          </w:hyperlink>
        </w:p>
        <w:p w14:paraId="7A7488AC" w14:textId="1B4B1BA8" w:rsidR="00012121" w:rsidRDefault="0048791C">
          <w:pPr>
            <w:pStyle w:val="TOC2"/>
            <w:tabs>
              <w:tab w:val="left" w:pos="1924"/>
            </w:tabs>
            <w:rPr>
              <w:rFonts w:asciiTheme="minorHAnsi" w:eastAsiaTheme="minorEastAsia" w:hAnsiTheme="minorHAnsi" w:cstheme="minorBidi"/>
              <w:noProof/>
              <w:color w:val="auto"/>
              <w:sz w:val="22"/>
              <w:szCs w:val="22"/>
              <w:lang w:val="en-AU" w:eastAsia="zh-CN"/>
            </w:rPr>
          </w:pPr>
          <w:hyperlink w:anchor="_Toc38887269" w:history="1">
            <w:r w:rsidR="00012121" w:rsidRPr="0064235F">
              <w:rPr>
                <w:rStyle w:val="Hyperlink"/>
                <w:noProof/>
              </w:rPr>
              <w:t>3.4</w:t>
            </w:r>
            <w:r w:rsidR="00012121">
              <w:rPr>
                <w:rFonts w:asciiTheme="minorHAnsi" w:eastAsiaTheme="minorEastAsia" w:hAnsiTheme="minorHAnsi" w:cstheme="minorBidi"/>
                <w:noProof/>
                <w:color w:val="auto"/>
                <w:sz w:val="22"/>
                <w:szCs w:val="22"/>
                <w:lang w:val="en-AU" w:eastAsia="zh-CN"/>
              </w:rPr>
              <w:tab/>
            </w:r>
            <w:r w:rsidR="00012121" w:rsidRPr="0064235F">
              <w:rPr>
                <w:rStyle w:val="Hyperlink"/>
                <w:noProof/>
              </w:rPr>
              <w:t>Social Licence</w:t>
            </w:r>
            <w:r w:rsidR="00012121">
              <w:rPr>
                <w:noProof/>
                <w:webHidden/>
              </w:rPr>
              <w:tab/>
            </w:r>
            <w:r w:rsidR="00012121">
              <w:rPr>
                <w:noProof/>
                <w:webHidden/>
              </w:rPr>
              <w:fldChar w:fldCharType="begin"/>
            </w:r>
            <w:r w:rsidR="00012121">
              <w:rPr>
                <w:noProof/>
                <w:webHidden/>
              </w:rPr>
              <w:instrText xml:space="preserve"> PAGEREF _Toc38887269 \h </w:instrText>
            </w:r>
            <w:r w:rsidR="00012121">
              <w:rPr>
                <w:noProof/>
                <w:webHidden/>
              </w:rPr>
            </w:r>
            <w:r w:rsidR="00012121">
              <w:rPr>
                <w:noProof/>
                <w:webHidden/>
              </w:rPr>
              <w:fldChar w:fldCharType="separate"/>
            </w:r>
            <w:r w:rsidR="008E7AE6">
              <w:rPr>
                <w:noProof/>
                <w:webHidden/>
              </w:rPr>
              <w:t>5</w:t>
            </w:r>
            <w:r w:rsidR="00012121">
              <w:rPr>
                <w:noProof/>
                <w:webHidden/>
              </w:rPr>
              <w:fldChar w:fldCharType="end"/>
            </w:r>
          </w:hyperlink>
        </w:p>
        <w:p w14:paraId="63AC19A1" w14:textId="1E4BD16B" w:rsidR="00012121" w:rsidRDefault="0048791C">
          <w:pPr>
            <w:pStyle w:val="TOC2"/>
            <w:tabs>
              <w:tab w:val="left" w:pos="1924"/>
            </w:tabs>
            <w:rPr>
              <w:rFonts w:asciiTheme="minorHAnsi" w:eastAsiaTheme="minorEastAsia" w:hAnsiTheme="minorHAnsi" w:cstheme="minorBidi"/>
              <w:noProof/>
              <w:color w:val="auto"/>
              <w:sz w:val="22"/>
              <w:szCs w:val="22"/>
              <w:lang w:val="en-AU" w:eastAsia="zh-CN"/>
            </w:rPr>
          </w:pPr>
          <w:hyperlink w:anchor="_Toc38887270" w:history="1">
            <w:r w:rsidR="00012121" w:rsidRPr="0064235F">
              <w:rPr>
                <w:rStyle w:val="Hyperlink"/>
                <w:noProof/>
              </w:rPr>
              <w:t>3.5</w:t>
            </w:r>
            <w:r w:rsidR="00012121">
              <w:rPr>
                <w:rFonts w:asciiTheme="minorHAnsi" w:eastAsiaTheme="minorEastAsia" w:hAnsiTheme="minorHAnsi" w:cstheme="minorBidi"/>
                <w:noProof/>
                <w:color w:val="auto"/>
                <w:sz w:val="22"/>
                <w:szCs w:val="22"/>
                <w:lang w:val="en-AU" w:eastAsia="zh-CN"/>
              </w:rPr>
              <w:tab/>
            </w:r>
            <w:r w:rsidR="00012121" w:rsidRPr="0064235F">
              <w:rPr>
                <w:rStyle w:val="Hyperlink"/>
                <w:noProof/>
              </w:rPr>
              <w:t>Key Stakeholders</w:t>
            </w:r>
            <w:r w:rsidR="00012121">
              <w:rPr>
                <w:noProof/>
                <w:webHidden/>
              </w:rPr>
              <w:tab/>
            </w:r>
            <w:r w:rsidR="00012121">
              <w:rPr>
                <w:noProof/>
                <w:webHidden/>
              </w:rPr>
              <w:fldChar w:fldCharType="begin"/>
            </w:r>
            <w:r w:rsidR="00012121">
              <w:rPr>
                <w:noProof/>
                <w:webHidden/>
              </w:rPr>
              <w:instrText xml:space="preserve"> PAGEREF _Toc38887270 \h </w:instrText>
            </w:r>
            <w:r w:rsidR="00012121">
              <w:rPr>
                <w:noProof/>
                <w:webHidden/>
              </w:rPr>
            </w:r>
            <w:r w:rsidR="00012121">
              <w:rPr>
                <w:noProof/>
                <w:webHidden/>
              </w:rPr>
              <w:fldChar w:fldCharType="separate"/>
            </w:r>
            <w:r w:rsidR="008E7AE6">
              <w:rPr>
                <w:noProof/>
                <w:webHidden/>
              </w:rPr>
              <w:t>5</w:t>
            </w:r>
            <w:r w:rsidR="00012121">
              <w:rPr>
                <w:noProof/>
                <w:webHidden/>
              </w:rPr>
              <w:fldChar w:fldCharType="end"/>
            </w:r>
          </w:hyperlink>
        </w:p>
        <w:p w14:paraId="5C602C19" w14:textId="6A074FD9" w:rsidR="00012121" w:rsidRDefault="0048791C">
          <w:pPr>
            <w:pStyle w:val="TOC1"/>
            <w:rPr>
              <w:rFonts w:asciiTheme="minorHAnsi" w:eastAsiaTheme="minorEastAsia" w:hAnsiTheme="minorHAnsi" w:cstheme="minorBidi"/>
              <w:b w:val="0"/>
              <w:caps w:val="0"/>
              <w:noProof/>
              <w:color w:val="auto"/>
              <w:szCs w:val="22"/>
              <w:lang w:val="en-AU" w:eastAsia="zh-CN"/>
            </w:rPr>
          </w:pPr>
          <w:hyperlink w:anchor="_Toc38887271" w:history="1">
            <w:r w:rsidR="00012121" w:rsidRPr="0064235F">
              <w:rPr>
                <w:rStyle w:val="Hyperlink"/>
                <w:noProof/>
              </w:rPr>
              <w:t>4.0</w:t>
            </w:r>
            <w:r w:rsidR="00012121">
              <w:rPr>
                <w:rFonts w:asciiTheme="minorHAnsi" w:eastAsiaTheme="minorEastAsia" w:hAnsiTheme="minorHAnsi" w:cstheme="minorBidi"/>
                <w:b w:val="0"/>
                <w:caps w:val="0"/>
                <w:noProof/>
                <w:color w:val="auto"/>
                <w:szCs w:val="22"/>
                <w:lang w:val="en-AU" w:eastAsia="zh-CN"/>
              </w:rPr>
              <w:tab/>
            </w:r>
            <w:r w:rsidR="00012121" w:rsidRPr="0064235F">
              <w:rPr>
                <w:rStyle w:val="Hyperlink"/>
                <w:noProof/>
              </w:rPr>
              <w:t>Instructions for Submission</w:t>
            </w:r>
            <w:r w:rsidR="00012121">
              <w:rPr>
                <w:noProof/>
                <w:webHidden/>
              </w:rPr>
              <w:tab/>
            </w:r>
            <w:r w:rsidR="00012121">
              <w:rPr>
                <w:noProof/>
                <w:webHidden/>
              </w:rPr>
              <w:fldChar w:fldCharType="begin"/>
            </w:r>
            <w:r w:rsidR="00012121">
              <w:rPr>
                <w:noProof/>
                <w:webHidden/>
              </w:rPr>
              <w:instrText xml:space="preserve"> PAGEREF _Toc38887271 \h </w:instrText>
            </w:r>
            <w:r w:rsidR="00012121">
              <w:rPr>
                <w:noProof/>
                <w:webHidden/>
              </w:rPr>
            </w:r>
            <w:r w:rsidR="00012121">
              <w:rPr>
                <w:noProof/>
                <w:webHidden/>
              </w:rPr>
              <w:fldChar w:fldCharType="separate"/>
            </w:r>
            <w:r w:rsidR="008E7AE6">
              <w:rPr>
                <w:noProof/>
                <w:webHidden/>
              </w:rPr>
              <w:t>6</w:t>
            </w:r>
            <w:r w:rsidR="00012121">
              <w:rPr>
                <w:noProof/>
                <w:webHidden/>
              </w:rPr>
              <w:fldChar w:fldCharType="end"/>
            </w:r>
          </w:hyperlink>
        </w:p>
        <w:p w14:paraId="47712975" w14:textId="71F9218A" w:rsidR="00BA06F5" w:rsidRDefault="00BA06F5">
          <w:r>
            <w:rPr>
              <w:b/>
              <w:bCs/>
              <w:noProof/>
            </w:rPr>
            <w:fldChar w:fldCharType="end"/>
          </w:r>
        </w:p>
      </w:sdtContent>
    </w:sdt>
    <w:p w14:paraId="302AC6F8" w14:textId="77777777" w:rsidR="00B6490E" w:rsidRDefault="00B6490E" w:rsidP="00B6490E">
      <w:pPr>
        <w:pStyle w:val="BodyCopy"/>
        <w:rPr>
          <w:rStyle w:val="SubtleReference"/>
        </w:rPr>
      </w:pPr>
    </w:p>
    <w:p w14:paraId="6976A8CD" w14:textId="77777777" w:rsidR="00BA06F5" w:rsidRDefault="00BA06F5" w:rsidP="00B6490E">
      <w:pPr>
        <w:pStyle w:val="Heading5"/>
        <w:rPr>
          <w:rStyle w:val="SubtleReference"/>
        </w:rPr>
      </w:pPr>
    </w:p>
    <w:p w14:paraId="34F83C23" w14:textId="77777777" w:rsidR="00BA06F5" w:rsidRDefault="00BA06F5" w:rsidP="00B6490E">
      <w:pPr>
        <w:pStyle w:val="Heading5"/>
        <w:rPr>
          <w:rStyle w:val="SubtleReference"/>
        </w:rPr>
      </w:pPr>
    </w:p>
    <w:p w14:paraId="3D19688C" w14:textId="77777777" w:rsidR="00BA06F5" w:rsidRDefault="00BA06F5" w:rsidP="00B6490E">
      <w:pPr>
        <w:pStyle w:val="Heading5"/>
        <w:rPr>
          <w:rStyle w:val="SubtleReference"/>
        </w:rPr>
      </w:pPr>
    </w:p>
    <w:p w14:paraId="4CA78797" w14:textId="77777777" w:rsidR="00BA06F5" w:rsidRDefault="00BA06F5" w:rsidP="00B6490E">
      <w:pPr>
        <w:pStyle w:val="Heading5"/>
        <w:rPr>
          <w:rStyle w:val="SubtleReference"/>
        </w:rPr>
      </w:pPr>
    </w:p>
    <w:p w14:paraId="525DAF35" w14:textId="77777777" w:rsidR="00BA06F5" w:rsidRDefault="00BA06F5" w:rsidP="00B6490E">
      <w:pPr>
        <w:pStyle w:val="Heading5"/>
        <w:rPr>
          <w:rStyle w:val="SubtleReference"/>
        </w:rPr>
      </w:pPr>
    </w:p>
    <w:p w14:paraId="6DD23847" w14:textId="77777777" w:rsidR="00BA06F5" w:rsidRDefault="00BA06F5" w:rsidP="00B6490E">
      <w:pPr>
        <w:pStyle w:val="Heading5"/>
        <w:rPr>
          <w:rStyle w:val="SubtleReference"/>
        </w:rPr>
      </w:pPr>
    </w:p>
    <w:p w14:paraId="27C095A6" w14:textId="77777777" w:rsidR="00BA06F5" w:rsidRDefault="00BA06F5" w:rsidP="00B6490E">
      <w:pPr>
        <w:pStyle w:val="Heading5"/>
        <w:rPr>
          <w:rStyle w:val="SubtleReference"/>
        </w:rPr>
      </w:pPr>
    </w:p>
    <w:p w14:paraId="1C9C7A07" w14:textId="77777777" w:rsidR="00BA06F5" w:rsidRDefault="00BA06F5" w:rsidP="00B6490E">
      <w:pPr>
        <w:pStyle w:val="Heading5"/>
        <w:rPr>
          <w:rStyle w:val="SubtleReference"/>
        </w:rPr>
      </w:pPr>
    </w:p>
    <w:p w14:paraId="7D2F3356" w14:textId="77777777" w:rsidR="00BA06F5" w:rsidRDefault="00BA06F5" w:rsidP="00B6490E">
      <w:pPr>
        <w:pStyle w:val="Heading5"/>
        <w:rPr>
          <w:rStyle w:val="SubtleReference"/>
        </w:rPr>
      </w:pPr>
    </w:p>
    <w:p w14:paraId="7C323A78" w14:textId="77777777" w:rsidR="00BA06F5" w:rsidRDefault="00BA06F5" w:rsidP="00B6490E">
      <w:pPr>
        <w:pStyle w:val="Heading5"/>
        <w:rPr>
          <w:rStyle w:val="SubtleReference"/>
        </w:rPr>
      </w:pPr>
    </w:p>
    <w:p w14:paraId="6C12C6E3" w14:textId="77777777" w:rsidR="00BA06F5" w:rsidRDefault="00BA06F5" w:rsidP="00B6490E">
      <w:pPr>
        <w:pStyle w:val="Heading5"/>
        <w:rPr>
          <w:rStyle w:val="SubtleReference"/>
        </w:rPr>
      </w:pPr>
    </w:p>
    <w:p w14:paraId="649394E7" w14:textId="77777777" w:rsidR="00BA06F5" w:rsidRDefault="00BA06F5" w:rsidP="00B6490E">
      <w:pPr>
        <w:pStyle w:val="Heading5"/>
        <w:rPr>
          <w:rStyle w:val="SubtleReference"/>
        </w:rPr>
      </w:pPr>
    </w:p>
    <w:p w14:paraId="07D816DA" w14:textId="2D1F3905" w:rsidR="00BA06F5" w:rsidRDefault="00BA06F5" w:rsidP="00B6490E">
      <w:pPr>
        <w:pStyle w:val="Heading5"/>
        <w:rPr>
          <w:rStyle w:val="SubtleReference"/>
        </w:rPr>
      </w:pPr>
    </w:p>
    <w:p w14:paraId="21DB3A80" w14:textId="7260177D" w:rsidR="00BA06F5" w:rsidRDefault="00BA06F5" w:rsidP="00BA06F5"/>
    <w:p w14:paraId="6B721230" w14:textId="1230BE57" w:rsidR="00BA06F5" w:rsidRDefault="00BA06F5" w:rsidP="00BA06F5"/>
    <w:p w14:paraId="7302CFAB" w14:textId="4DE5B893" w:rsidR="00BA06F5" w:rsidRDefault="00BA06F5" w:rsidP="00BA06F5"/>
    <w:p w14:paraId="00E6B726" w14:textId="2E0CD4D1" w:rsidR="00BA06F5" w:rsidRDefault="00BA06F5" w:rsidP="00BA06F5"/>
    <w:p w14:paraId="3D4D2F9E" w14:textId="55288FA2" w:rsidR="00BA06F5" w:rsidRDefault="00BA06F5" w:rsidP="00BA06F5"/>
    <w:p w14:paraId="101B2A19" w14:textId="7D2AB84D" w:rsidR="00BA06F5" w:rsidRDefault="00BA06F5" w:rsidP="00BA06F5"/>
    <w:p w14:paraId="6AED5D27" w14:textId="2F1B92B0" w:rsidR="00BA06F5" w:rsidRDefault="00BA06F5" w:rsidP="00BA06F5"/>
    <w:p w14:paraId="4FD7249B" w14:textId="0BA430C5" w:rsidR="00BA06F5" w:rsidRDefault="00BA06F5" w:rsidP="00BA06F5"/>
    <w:p w14:paraId="34EF9C9B" w14:textId="6757B222" w:rsidR="00BA06F5" w:rsidRDefault="00BA06F5" w:rsidP="00BA06F5"/>
    <w:p w14:paraId="2A59BBAA" w14:textId="4F811F28" w:rsidR="00BA06F5" w:rsidRDefault="00BA06F5" w:rsidP="00BA06F5"/>
    <w:p w14:paraId="355578CE" w14:textId="3DB9AA7B" w:rsidR="00FD2DB7" w:rsidRPr="00605604" w:rsidRDefault="00FD2DB7" w:rsidP="00F93C3B">
      <w:pPr>
        <w:pStyle w:val="Heading1"/>
        <w:numPr>
          <w:ilvl w:val="0"/>
          <w:numId w:val="0"/>
        </w:numPr>
      </w:pPr>
      <w:bookmarkStart w:id="1" w:name="_Toc38887262"/>
      <w:r w:rsidRPr="00605604">
        <w:rPr>
          <w:rStyle w:val="IntenseEmphasis"/>
        </w:rPr>
        <w:lastRenderedPageBreak/>
        <w:t>Bioenergy Roadmap</w:t>
      </w:r>
      <w:r w:rsidR="00012121">
        <w:rPr>
          <w:rStyle w:val="IntenseEmphasis"/>
        </w:rPr>
        <w:t xml:space="preserve"> -</w:t>
      </w:r>
      <w:r w:rsidR="00605604">
        <w:rPr>
          <w:rStyle w:val="IntenseEmphasis"/>
        </w:rPr>
        <w:t xml:space="preserve"> </w:t>
      </w:r>
      <w:r w:rsidRPr="00605604">
        <w:rPr>
          <w:rStyle w:val="IntenseEmphasis"/>
        </w:rPr>
        <w:t>Call for submissions</w:t>
      </w:r>
      <w:bookmarkEnd w:id="1"/>
      <w:r w:rsidRPr="00605604">
        <w:rPr>
          <w:rStyle w:val="IntenseEmphasis"/>
        </w:rPr>
        <w:t xml:space="preserve"> </w:t>
      </w:r>
    </w:p>
    <w:p w14:paraId="369CFE29" w14:textId="6891942C" w:rsidR="00B6490E" w:rsidRPr="00BA06F5" w:rsidRDefault="009062B0" w:rsidP="00C76C46">
      <w:pPr>
        <w:pStyle w:val="BodyCopy"/>
      </w:pPr>
      <w:r w:rsidRPr="009062B0">
        <w:t>This call for submissions outlines the type of responses requested by ARENA for consideration in the development of the Bioenergy Roadmap. This document should be read in conjunction with the information provided on our website at</w:t>
      </w:r>
      <w:r>
        <w:t xml:space="preserve"> </w:t>
      </w:r>
      <w:hyperlink r:id="rId11" w:history="1">
        <w:r w:rsidR="00012121" w:rsidRPr="00023040">
          <w:rPr>
            <w:rStyle w:val="Hyperlink"/>
            <w:rFonts w:cs="Arial"/>
            <w:shd w:val="clear" w:color="auto" w:fill="FFFFFF"/>
          </w:rPr>
          <w:t>arena.gov.au/bioenergy-roadmap</w:t>
        </w:r>
      </w:hyperlink>
      <w:r w:rsidR="00012121">
        <w:rPr>
          <w:rFonts w:cs="Arial"/>
          <w:shd w:val="clear" w:color="auto" w:fill="FFFFFF"/>
        </w:rPr>
        <w:t xml:space="preserve">. </w:t>
      </w:r>
    </w:p>
    <w:p w14:paraId="3FCF4ABA" w14:textId="371623A9" w:rsidR="00B6490E" w:rsidRPr="00B6490E" w:rsidRDefault="00653837" w:rsidP="00F93C3B">
      <w:pPr>
        <w:pStyle w:val="Heading1"/>
      </w:pPr>
      <w:bookmarkStart w:id="2" w:name="_Toc38887263"/>
      <w:r w:rsidRPr="005C399D">
        <w:rPr>
          <w:noProof/>
          <w:sz w:val="18"/>
        </w:rPr>
        <mc:AlternateContent>
          <mc:Choice Requires="wps">
            <w:drawing>
              <wp:anchor distT="91440" distB="91440" distL="114300" distR="114300" simplePos="0" relativeHeight="251704320" behindDoc="0" locked="0" layoutInCell="1" allowOverlap="1" wp14:anchorId="6002F85C" wp14:editId="17A5DC37">
                <wp:simplePos x="0" y="0"/>
                <wp:positionH relativeFrom="page">
                  <wp:posOffset>4940300</wp:posOffset>
                </wp:positionH>
                <wp:positionV relativeFrom="paragraph">
                  <wp:posOffset>497205</wp:posOffset>
                </wp:positionV>
                <wp:extent cx="2172970" cy="2415540"/>
                <wp:effectExtent l="0" t="0" r="0" b="381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970" cy="2415540"/>
                        </a:xfrm>
                        <a:prstGeom prst="rect">
                          <a:avLst/>
                        </a:prstGeom>
                        <a:noFill/>
                        <a:ln w="9525">
                          <a:noFill/>
                          <a:miter lim="800000"/>
                          <a:headEnd/>
                          <a:tailEnd/>
                        </a:ln>
                      </wps:spPr>
                      <wps:txbx>
                        <w:txbxContent>
                          <w:p w14:paraId="0B470E42" w14:textId="77777777" w:rsidR="00653837" w:rsidRPr="005C399D" w:rsidRDefault="00653837" w:rsidP="00B20E75">
                            <w:pPr>
                              <w:pBdr>
                                <w:top w:val="single" w:sz="24" w:space="8" w:color="1C998C" w:themeColor="accent1"/>
                                <w:bottom w:val="single" w:sz="24" w:space="8" w:color="1C998C" w:themeColor="accent1"/>
                              </w:pBdr>
                              <w:jc w:val="center"/>
                              <w:rPr>
                                <w:i/>
                                <w:iCs/>
                                <w:color w:val="1C998C" w:themeColor="accent1"/>
                                <w:szCs w:val="20"/>
                              </w:rPr>
                            </w:pPr>
                            <w:bookmarkStart w:id="3" w:name="_Hlk38897300"/>
                            <w:r w:rsidRPr="005C399D">
                              <w:rPr>
                                <w:i/>
                                <w:iCs/>
                                <w:color w:val="1C998C" w:themeColor="accent1"/>
                                <w:szCs w:val="20"/>
                              </w:rPr>
                              <w:t>“Successful bioenergy deployment necessitates a cross-sectoral, integrated approach where the efforts of all stakeholders –ranging from energy, agriculture and forestry, infrastructure, environment, technology and innovation, to economic and social affairs –are coordinated into concerted, sustainable action”</w:t>
                            </w:r>
                          </w:p>
                          <w:bookmarkEnd w:id="3"/>
                          <w:p w14:paraId="3FFAB5C5" w14:textId="77777777" w:rsidR="00653837" w:rsidRPr="005C399D" w:rsidRDefault="00653837" w:rsidP="00B20E75">
                            <w:pPr>
                              <w:pBdr>
                                <w:top w:val="single" w:sz="24" w:space="8" w:color="1C998C" w:themeColor="accent1"/>
                                <w:bottom w:val="single" w:sz="24" w:space="8" w:color="1C998C" w:themeColor="accent1"/>
                              </w:pBdr>
                              <w:jc w:val="center"/>
                              <w:rPr>
                                <w:i/>
                                <w:iCs/>
                                <w:color w:val="1C998C" w:themeColor="accent1"/>
                                <w:sz w:val="18"/>
                              </w:rPr>
                            </w:pPr>
                          </w:p>
                          <w:p w14:paraId="101C1E76" w14:textId="77777777" w:rsidR="00653837" w:rsidRPr="005C399D" w:rsidRDefault="00653837" w:rsidP="00B20E75">
                            <w:pPr>
                              <w:pBdr>
                                <w:top w:val="single" w:sz="24" w:space="8" w:color="1C998C" w:themeColor="accent1"/>
                                <w:bottom w:val="single" w:sz="24" w:space="8" w:color="1C998C" w:themeColor="accent1"/>
                              </w:pBdr>
                              <w:jc w:val="center"/>
                              <w:rPr>
                                <w:i/>
                                <w:iCs/>
                                <w:color w:val="1C998C" w:themeColor="accent1"/>
                                <w:sz w:val="18"/>
                              </w:rPr>
                            </w:pPr>
                            <w:r w:rsidRPr="005C399D">
                              <w:rPr>
                                <w:i/>
                                <w:iCs/>
                                <w:color w:val="1C998C" w:themeColor="accent1"/>
                                <w:sz w:val="18"/>
                              </w:rPr>
                              <w:t>International Energy Agency (IEA) and Food and Agriculture Organisation (FAO), (2017)</w:t>
                            </w:r>
                          </w:p>
                          <w:p w14:paraId="21C94AD1" w14:textId="77777777" w:rsidR="00653837" w:rsidRDefault="00653837" w:rsidP="00653837">
                            <w:pPr>
                              <w:pBdr>
                                <w:top w:val="single" w:sz="24" w:space="8" w:color="1C998C" w:themeColor="accent1"/>
                                <w:bottom w:val="single" w:sz="24" w:space="8" w:color="1C998C" w:themeColor="accent1"/>
                              </w:pBdr>
                              <w:rPr>
                                <w:i/>
                                <w:iCs/>
                                <w:color w:val="1C998C" w:themeColor="accent1"/>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02F85C" id="_x0000_t202" coordsize="21600,21600" o:spt="202" path="m,l,21600r21600,l21600,xe">
                <v:stroke joinstyle="miter"/>
                <v:path gradientshapeok="t" o:connecttype="rect"/>
              </v:shapetype>
              <v:shape id="Text Box 2" o:spid="_x0000_s1026" type="#_x0000_t202" style="position:absolute;left:0;text-align:left;margin-left:389pt;margin-top:39.15pt;width:171.1pt;height:190.2pt;z-index:251704320;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" filled="f" stroked="f">
                <v:textbox>
                  <w:txbxContent>
                    <w:p w14:paraId="0B470E42" w14:textId="77777777" w:rsidR="00653837" w:rsidRPr="005C399D" w:rsidRDefault="00653837" w:rsidP="00B20E75">
                      <w:pPr>
                        <w:pBdr>
                          <w:top w:val="single" w:sz="24" w:space="8" w:color="1C998C" w:themeColor="accent1"/>
                          <w:bottom w:val="single" w:sz="24" w:space="8" w:color="1C998C" w:themeColor="accent1"/>
                        </w:pBdr>
                        <w:jc w:val="center"/>
                        <w:rPr>
                          <w:i/>
                          <w:iCs/>
                          <w:color w:val="1C998C" w:themeColor="accent1"/>
                          <w:szCs w:val="20"/>
                        </w:rPr>
                      </w:pPr>
                      <w:bookmarkStart w:id="4" w:name="_Hlk38897300"/>
                      <w:r w:rsidRPr="005C399D">
                        <w:rPr>
                          <w:i/>
                          <w:iCs/>
                          <w:color w:val="1C998C" w:themeColor="accent1"/>
                          <w:szCs w:val="20"/>
                        </w:rPr>
                        <w:t>“Successful bioenergy deployment necessitates a cross-sectoral, integrated approach where the efforts of all stakeholders –ranging from energy, agriculture and forestry, infrastructure, environment, technology and innovation, to economic and social affairs –are coordinated into concerted, sustainable action”</w:t>
                      </w:r>
                    </w:p>
                    <w:bookmarkEnd w:id="4"/>
                    <w:p w14:paraId="3FFAB5C5" w14:textId="77777777" w:rsidR="00653837" w:rsidRPr="005C399D" w:rsidRDefault="00653837" w:rsidP="00B20E75">
                      <w:pPr>
                        <w:pBdr>
                          <w:top w:val="single" w:sz="24" w:space="8" w:color="1C998C" w:themeColor="accent1"/>
                          <w:bottom w:val="single" w:sz="24" w:space="8" w:color="1C998C" w:themeColor="accent1"/>
                        </w:pBdr>
                        <w:jc w:val="center"/>
                        <w:rPr>
                          <w:i/>
                          <w:iCs/>
                          <w:color w:val="1C998C" w:themeColor="accent1"/>
                          <w:sz w:val="18"/>
                        </w:rPr>
                      </w:pPr>
                    </w:p>
                    <w:p w14:paraId="101C1E76" w14:textId="77777777" w:rsidR="00653837" w:rsidRPr="005C399D" w:rsidRDefault="00653837" w:rsidP="00B20E75">
                      <w:pPr>
                        <w:pBdr>
                          <w:top w:val="single" w:sz="24" w:space="8" w:color="1C998C" w:themeColor="accent1"/>
                          <w:bottom w:val="single" w:sz="24" w:space="8" w:color="1C998C" w:themeColor="accent1"/>
                        </w:pBdr>
                        <w:jc w:val="center"/>
                        <w:rPr>
                          <w:i/>
                          <w:iCs/>
                          <w:color w:val="1C998C" w:themeColor="accent1"/>
                          <w:sz w:val="18"/>
                        </w:rPr>
                      </w:pPr>
                      <w:r w:rsidRPr="005C399D">
                        <w:rPr>
                          <w:i/>
                          <w:iCs/>
                          <w:color w:val="1C998C" w:themeColor="accent1"/>
                          <w:sz w:val="18"/>
                        </w:rPr>
                        <w:t>International Energy Agency (IEA) and Food and Agriculture Organisation (FAO), (2017)</w:t>
                      </w:r>
                    </w:p>
                    <w:p w14:paraId="21C94AD1" w14:textId="77777777" w:rsidR="00653837" w:rsidRDefault="00653837" w:rsidP="00653837">
                      <w:pPr>
                        <w:pBdr>
                          <w:top w:val="single" w:sz="24" w:space="8" w:color="1C998C" w:themeColor="accent1"/>
                          <w:bottom w:val="single" w:sz="24" w:space="8" w:color="1C998C" w:themeColor="accent1"/>
                        </w:pBdr>
                        <w:rPr>
                          <w:i/>
                          <w:iCs/>
                          <w:color w:val="1C998C" w:themeColor="accent1"/>
                          <w:sz w:val="24"/>
                        </w:rPr>
                      </w:pPr>
                    </w:p>
                  </w:txbxContent>
                </v:textbox>
                <w10:wrap type="square" anchorx="page"/>
              </v:shape>
            </w:pict>
          </mc:Fallback>
        </mc:AlternateContent>
      </w:r>
      <w:r w:rsidR="00B6490E" w:rsidRPr="00B6490E">
        <w:t>Context</w:t>
      </w:r>
      <w:bookmarkEnd w:id="2"/>
    </w:p>
    <w:p w14:paraId="31A38275" w14:textId="77777777" w:rsidR="009062B0" w:rsidRDefault="009062B0" w:rsidP="009062B0">
      <w:pPr>
        <w:pStyle w:val="BodyCopy"/>
      </w:pPr>
      <w:r>
        <w:t>Bioenergy is energy generated from solid, liquid and gaseous products that have been predominantly derived from biomass. Biomass is any organic matter (biological material) that is available on a renewable basis, including material derived from animals or plants, municipal or industrial waste. End-uses include heat, electricity and transport fuel.</w:t>
      </w:r>
    </w:p>
    <w:p w14:paraId="1BC65C13" w14:textId="559F8852" w:rsidR="00653837" w:rsidRPr="00653837" w:rsidRDefault="009062B0" w:rsidP="009062B0">
      <w:pPr>
        <w:pStyle w:val="BodyCopy"/>
      </w:pPr>
      <w:r>
        <w:t>Given the availability of cost effective and environmentally beneficial feedstock sources, the bioenergy sector has significant potential to assist with Australia’s energy transition and to help Australia further reduce our emissions. However, it is generally viewed by industry that the development of Australia’s bioenergy sector has not matched global development (as measured by contribution to energy consumption compared to other OECD countries).</w:t>
      </w:r>
    </w:p>
    <w:p w14:paraId="0468FBCC" w14:textId="76F16E04" w:rsidR="004C5D44" w:rsidRDefault="00B6490E" w:rsidP="00F93C3B">
      <w:pPr>
        <w:pStyle w:val="Heading1"/>
      </w:pPr>
      <w:bookmarkStart w:id="5" w:name="_Toc38887264"/>
      <w:r w:rsidRPr="00B6490E">
        <w:t>Bioenergy Roadmap</w:t>
      </w:r>
      <w:bookmarkEnd w:id="5"/>
    </w:p>
    <w:p w14:paraId="2E6BC4A3" w14:textId="77777777" w:rsidR="009062B0" w:rsidRDefault="009062B0" w:rsidP="009062B0">
      <w:pPr>
        <w:pStyle w:val="BodyCopy"/>
      </w:pPr>
      <w:r>
        <w:t xml:space="preserve">ARENA is investing in the development of a roadmap to identify the role that the bioenergy sector can play in accelerating Australia’s energy transition, stimulating regional development, enhancing energy security and helping Australia further reduce our emissions. </w:t>
      </w:r>
    </w:p>
    <w:p w14:paraId="77636C11" w14:textId="77777777" w:rsidR="009062B0" w:rsidRDefault="009062B0" w:rsidP="009062B0">
      <w:pPr>
        <w:pStyle w:val="BodyCopy"/>
      </w:pPr>
      <w:r>
        <w:t>The Bioenergy Roadmap will help to inform the next series of investment and policy decisions in the bioenergy sector in Australia. It will be an important input into the Australian Government’s Technology Investment Roadmap and will potentially help us capitalise on opportunities to enhance Australia’s energy security and further reduce our emissions.</w:t>
      </w:r>
    </w:p>
    <w:p w14:paraId="3C35B3A0" w14:textId="77777777" w:rsidR="009062B0" w:rsidRDefault="009062B0" w:rsidP="009062B0">
      <w:pPr>
        <w:pStyle w:val="BodyCopy"/>
      </w:pPr>
      <w:r>
        <w:t xml:space="preserve">An effective Bioenergy Roadmap requires a broad stakeholder consultation process where the views of businesses, research groups, industry associations, community groups and individuals are considered. The Bioenergy Roadmap will consider the range of feedstock, the technology opportunities that are available and all forms of energy including electricity, heat and liquid fuels. </w:t>
      </w:r>
    </w:p>
    <w:p w14:paraId="7BBF449F" w14:textId="6432AA0F" w:rsidR="00653837" w:rsidRPr="004C5D44" w:rsidRDefault="009062B0" w:rsidP="009062B0">
      <w:pPr>
        <w:pStyle w:val="BodyCopy"/>
      </w:pPr>
      <w:r>
        <w:t>Section 3 provides details on the key topics that ARENA is seeking views on and provides some further prompting questions for consideration of respondents</w:t>
      </w:r>
      <w:r w:rsidR="00012121">
        <w:t>.</w:t>
      </w:r>
    </w:p>
    <w:p w14:paraId="616ED6A8" w14:textId="1CC15E95" w:rsidR="00412FDA" w:rsidRPr="00F93C3B" w:rsidRDefault="00412FDA" w:rsidP="00F93C3B">
      <w:pPr>
        <w:pStyle w:val="Heading1"/>
      </w:pPr>
      <w:bookmarkStart w:id="6" w:name="_Toc38887265"/>
      <w:r w:rsidRPr="00F93C3B">
        <w:t>Key areas of investigation</w:t>
      </w:r>
      <w:bookmarkEnd w:id="6"/>
    </w:p>
    <w:p w14:paraId="78A94F00" w14:textId="50FDE267" w:rsidR="00012121" w:rsidRDefault="00012121" w:rsidP="00012121">
      <w:pPr>
        <w:pStyle w:val="Bullets"/>
        <w:numPr>
          <w:ilvl w:val="0"/>
          <w:numId w:val="0"/>
        </w:numPr>
        <w:ind w:left="1021" w:hanging="170"/>
      </w:pPr>
      <w:r w:rsidRPr="00012121">
        <w:t>In this call for submissions, views are sought regarding</w:t>
      </w:r>
      <w:r w:rsidR="00653837">
        <w:t>:</w:t>
      </w:r>
      <w:r w:rsidR="00653837">
        <w:br/>
      </w:r>
    </w:p>
    <w:p w14:paraId="1E4D74F7" w14:textId="520999F8" w:rsidR="00412FDA" w:rsidRDefault="009062B0" w:rsidP="00AF058E">
      <w:pPr>
        <w:pStyle w:val="Bullets"/>
      </w:pPr>
      <w:r w:rsidRPr="009062B0">
        <w:t>opportunities where the bioenergy sector in Australia may have a competitive advantage, which may include:</w:t>
      </w:r>
    </w:p>
    <w:p w14:paraId="21574B05" w14:textId="77777777" w:rsidR="009062B0" w:rsidRDefault="009062B0" w:rsidP="009062B0">
      <w:pPr>
        <w:pStyle w:val="Bullets"/>
        <w:numPr>
          <w:ilvl w:val="2"/>
          <w:numId w:val="6"/>
        </w:numPr>
      </w:pPr>
      <w:r>
        <w:t>the role of biofuels to help decarbonise the industrial and transport sectors and contribute to Australia’s liquid fuel security</w:t>
      </w:r>
    </w:p>
    <w:p w14:paraId="2CE5D237" w14:textId="77777777" w:rsidR="009062B0" w:rsidRDefault="009062B0" w:rsidP="009062B0">
      <w:pPr>
        <w:pStyle w:val="Bullets"/>
        <w:numPr>
          <w:ilvl w:val="2"/>
          <w:numId w:val="6"/>
        </w:numPr>
      </w:pPr>
      <w:r>
        <w:lastRenderedPageBreak/>
        <w:t>opportunities to decarbonise the gas network</w:t>
      </w:r>
    </w:p>
    <w:p w14:paraId="04CF6D5F" w14:textId="649D235E" w:rsidR="00412FDA" w:rsidRDefault="009062B0" w:rsidP="009062B0">
      <w:pPr>
        <w:pStyle w:val="Bullets"/>
        <w:numPr>
          <w:ilvl w:val="2"/>
          <w:numId w:val="6"/>
        </w:numPr>
      </w:pPr>
      <w:r>
        <w:t>bioenergy opportunities for heat, steam and power</w:t>
      </w:r>
    </w:p>
    <w:p w14:paraId="6B5E0712" w14:textId="34A4554E" w:rsidR="009062B0" w:rsidRDefault="009062B0" w:rsidP="009062B0">
      <w:pPr>
        <w:pStyle w:val="Bullets"/>
      </w:pPr>
      <w:r>
        <w:t xml:space="preserve">current economic and regulatory impediments to the development of the bioenergy sector in Australia </w:t>
      </w:r>
    </w:p>
    <w:p w14:paraId="11422910" w14:textId="1F695E5D" w:rsidR="009062B0" w:rsidRDefault="009062B0" w:rsidP="009062B0">
      <w:pPr>
        <w:pStyle w:val="Bullets"/>
      </w:pPr>
      <w:r>
        <w:t>understanding of the markets, technologies, resources, social and environmental factors underpinning the current and potential bioenergy sector</w:t>
      </w:r>
    </w:p>
    <w:p w14:paraId="322E1777" w14:textId="2855E523" w:rsidR="009062B0" w:rsidRDefault="009062B0" w:rsidP="009062B0">
      <w:pPr>
        <w:pStyle w:val="Bullets"/>
      </w:pPr>
      <w:r>
        <w:t>insights into the economic opportunities for Australia, including a focus on regional Australia</w:t>
      </w:r>
    </w:p>
    <w:p w14:paraId="06CB9D94" w14:textId="024430E8" w:rsidR="00012121" w:rsidRDefault="009062B0" w:rsidP="009062B0">
      <w:pPr>
        <w:pStyle w:val="Bullets"/>
      </w:pPr>
      <w:r>
        <w:t>any other relevant factors that should be considered in the development of the roadmap</w:t>
      </w:r>
      <w:r w:rsidR="00012121">
        <w:t>.</w:t>
      </w:r>
    </w:p>
    <w:p w14:paraId="6FFC9286" w14:textId="77777777" w:rsidR="00412FDA" w:rsidRDefault="00412FDA" w:rsidP="00412FDA">
      <w:pPr>
        <w:pStyle w:val="Bullets"/>
        <w:numPr>
          <w:ilvl w:val="0"/>
          <w:numId w:val="0"/>
        </w:numPr>
        <w:ind w:left="1021"/>
      </w:pPr>
    </w:p>
    <w:p w14:paraId="31F4D3EE" w14:textId="77777777" w:rsidR="009062B0" w:rsidRDefault="009062B0" w:rsidP="009062B0">
      <w:pPr>
        <w:pStyle w:val="BodyCopy"/>
      </w:pPr>
      <w:r>
        <w:t xml:space="preserve">In order to support respondents in their submissions, ARENA has compiled the following list of prompting questions relevant to the bioenergy sector in Australia. </w:t>
      </w:r>
    </w:p>
    <w:p w14:paraId="478E107F" w14:textId="45F09FA8" w:rsidR="00412FDA" w:rsidRDefault="009062B0" w:rsidP="009062B0">
      <w:pPr>
        <w:pStyle w:val="BodyCopy"/>
        <w:rPr>
          <w:rFonts w:ascii="Times New Roman" w:hAnsi="Times New Roman" w:cs="Times New Roman"/>
          <w:color w:val="auto"/>
          <w:sz w:val="24"/>
          <w:szCs w:val="24"/>
        </w:rPr>
      </w:pPr>
      <w:r>
        <w:t>The list of prompting questions is not intended to be exhaustive, and there is not an expectation that respondents to this call for submissions answer these questions. Respondents are encouraged to consider these questions as well as complementing submissions with any additional matters that may be relevant to the Bioenergy Roadmap</w:t>
      </w:r>
      <w:r w:rsidR="00412FDA">
        <w:t>.</w:t>
      </w:r>
    </w:p>
    <w:p w14:paraId="301BAEAE" w14:textId="77777777" w:rsidR="00412FDA" w:rsidRDefault="00412FDA" w:rsidP="00412FDA">
      <w:pPr>
        <w:pStyle w:val="Heading2"/>
      </w:pPr>
      <w:bookmarkStart w:id="7" w:name="_Toc38887266"/>
      <w:r>
        <w:t>Markets and Technology</w:t>
      </w:r>
      <w:bookmarkEnd w:id="7"/>
    </w:p>
    <w:p w14:paraId="7A6144B7" w14:textId="307464A8" w:rsidR="00012121" w:rsidRPr="00012121" w:rsidRDefault="009062B0" w:rsidP="00012121">
      <w:pPr>
        <w:pStyle w:val="BodyCopy"/>
      </w:pPr>
      <w:r w:rsidRPr="009062B0">
        <w:t>Bioenergy has the potential to serve many end-use sectors through renewable electricity, heat generation and clean transport fuels. However, bioenergy will compete with other sources of conventional and renewable energy. Impediments to its development may limit opportunities for deeper decarbonisation across the economy</w:t>
      </w:r>
      <w:r w:rsidR="00012121" w:rsidRPr="00012121">
        <w:t xml:space="preserve">. </w:t>
      </w:r>
    </w:p>
    <w:p w14:paraId="4FAFEF49" w14:textId="77777777" w:rsidR="009062B0" w:rsidRDefault="009062B0" w:rsidP="009062B0">
      <w:pPr>
        <w:pStyle w:val="Bullets"/>
      </w:pPr>
      <w:r>
        <w:t xml:space="preserve">What are the key drivers and impediments to bioenergy development in Australia? </w:t>
      </w:r>
    </w:p>
    <w:p w14:paraId="2B7BA2E8" w14:textId="77777777" w:rsidR="009062B0" w:rsidRDefault="009062B0" w:rsidP="009062B0">
      <w:pPr>
        <w:pStyle w:val="Bullets"/>
      </w:pPr>
      <w:r>
        <w:t>What supply chain gaps act as impediments to bioenergy development in Australia?</w:t>
      </w:r>
    </w:p>
    <w:p w14:paraId="41255A86" w14:textId="77777777" w:rsidR="009062B0" w:rsidRDefault="009062B0" w:rsidP="009062B0">
      <w:pPr>
        <w:pStyle w:val="Bullets"/>
      </w:pPr>
      <w:r>
        <w:t>What are the competitive advantages of bioenergy in specific end-use sectors (such as biogas to displace natural gas and liquid fuels to decarbonise transport)?</w:t>
      </w:r>
    </w:p>
    <w:p w14:paraId="510EA204" w14:textId="77777777" w:rsidR="009062B0" w:rsidRDefault="009062B0" w:rsidP="009062B0">
      <w:pPr>
        <w:pStyle w:val="Bullets"/>
      </w:pPr>
      <w:r>
        <w:t>What trends in the electricity, heat and transport markets will impact bioenergy development to 2030 and to 2050?</w:t>
      </w:r>
    </w:p>
    <w:p w14:paraId="396A5D67" w14:textId="77777777" w:rsidR="009062B0" w:rsidRDefault="009062B0" w:rsidP="009062B0">
      <w:pPr>
        <w:pStyle w:val="Bullets"/>
      </w:pPr>
      <w:r>
        <w:t>What markets should Australia’s bioenergy industry focus on? Domestic market, import replacement and/or export opportunities? What are the opportunities for regional economic development, employment and energy requirements?</w:t>
      </w:r>
    </w:p>
    <w:p w14:paraId="135E8678" w14:textId="6CB9B7F4" w:rsidR="00012121" w:rsidRPr="00012121" w:rsidRDefault="009062B0" w:rsidP="009062B0">
      <w:pPr>
        <w:pStyle w:val="Bullets"/>
      </w:pPr>
      <w:r>
        <w:t>How is bioenergy development in Australia impacted by international and national factors?</w:t>
      </w:r>
    </w:p>
    <w:p w14:paraId="0393238D" w14:textId="77777777" w:rsidR="00412FDA" w:rsidRDefault="00412FDA" w:rsidP="00412FDA">
      <w:pPr>
        <w:pStyle w:val="NormalWeb"/>
        <w:spacing w:before="120" w:beforeAutospacing="0" w:after="0" w:afterAutospacing="0"/>
        <w:rPr>
          <w:rFonts w:ascii="Arial" w:hAnsi="Arial" w:cs="Arial"/>
          <w:b/>
          <w:bCs/>
          <w:color w:val="484848"/>
          <w:sz w:val="22"/>
          <w:szCs w:val="22"/>
        </w:rPr>
      </w:pPr>
    </w:p>
    <w:p w14:paraId="3EC786E7" w14:textId="77777777" w:rsidR="00412FDA" w:rsidRPr="00BA06F5" w:rsidRDefault="00412FDA" w:rsidP="00412FDA">
      <w:pPr>
        <w:pStyle w:val="Heading2"/>
      </w:pPr>
      <w:bookmarkStart w:id="8" w:name="_Toc38887267"/>
      <w:r w:rsidRPr="00BA06F5">
        <w:t>Resources</w:t>
      </w:r>
      <w:bookmarkEnd w:id="8"/>
    </w:p>
    <w:p w14:paraId="078F2BFB" w14:textId="1527D5C8" w:rsidR="00412FDA" w:rsidRDefault="009062B0" w:rsidP="00412FDA">
      <w:pPr>
        <w:pStyle w:val="BodyCopy"/>
      </w:pPr>
      <w:r w:rsidRPr="009062B0">
        <w:t>Australia has many sources of feedstocks through its agricultural, forestry and waste sectors. Understanding the feedstock potential can indicate the size of a possible bioenergy industry in Australia, which may be limited by conflicting uses and environmental considerations</w:t>
      </w:r>
      <w:r w:rsidR="00412FDA">
        <w:t>. </w:t>
      </w:r>
    </w:p>
    <w:p w14:paraId="33A517F7" w14:textId="77777777" w:rsidR="009062B0" w:rsidRDefault="009062B0" w:rsidP="009062B0">
      <w:pPr>
        <w:pStyle w:val="Bullets"/>
      </w:pPr>
      <w:r>
        <w:t>What are the current uses of feedstocks (especially wastes and residues) in Australia? How will these impact the net potential of that feedstock for bioenergy?</w:t>
      </w:r>
    </w:p>
    <w:p w14:paraId="5F95326C" w14:textId="77777777" w:rsidR="009062B0" w:rsidRDefault="009062B0" w:rsidP="009062B0">
      <w:pPr>
        <w:pStyle w:val="Bullets"/>
      </w:pPr>
      <w:r>
        <w:t>Which energy crops have the greatest potential in Australia?</w:t>
      </w:r>
    </w:p>
    <w:p w14:paraId="79BC5550" w14:textId="3B29D1AA" w:rsidR="009062B0" w:rsidRDefault="009062B0" w:rsidP="009062B0">
      <w:pPr>
        <w:pStyle w:val="Bullets"/>
      </w:pPr>
      <w:r>
        <w:t xml:space="preserve">What are the potential environmental impacts and/or benefits (such as soil nutrients) of using a feedstock for bioenergy? </w:t>
      </w:r>
    </w:p>
    <w:p w14:paraId="4921D679" w14:textId="4E5D343C" w:rsidR="009062B0" w:rsidRDefault="009062B0" w:rsidP="009062B0">
      <w:pPr>
        <w:pStyle w:val="Bullets"/>
      </w:pPr>
      <w:r>
        <w:t xml:space="preserve">Can these feedstocks be expanded sustainably, given land availability, water requirements and other environmental considerations? </w:t>
      </w:r>
    </w:p>
    <w:p w14:paraId="61A012D7" w14:textId="5004E523" w:rsidR="00412FDA" w:rsidRDefault="009062B0" w:rsidP="009062B0">
      <w:pPr>
        <w:pStyle w:val="Bullets"/>
      </w:pPr>
      <w:r>
        <w:t>How will climate change impact the future potential of a feedstock?</w:t>
      </w:r>
    </w:p>
    <w:p w14:paraId="04F86029" w14:textId="77777777" w:rsidR="00C76C46" w:rsidRDefault="00C76C46" w:rsidP="00C76C46">
      <w:pPr>
        <w:pStyle w:val="Bullets"/>
        <w:numPr>
          <w:ilvl w:val="0"/>
          <w:numId w:val="0"/>
        </w:numPr>
        <w:ind w:left="1134"/>
      </w:pPr>
    </w:p>
    <w:p w14:paraId="6E6A34EF" w14:textId="77777777" w:rsidR="00412FDA" w:rsidRPr="00BA06F5" w:rsidRDefault="00412FDA" w:rsidP="00412FDA">
      <w:pPr>
        <w:pStyle w:val="Heading2"/>
      </w:pPr>
      <w:bookmarkStart w:id="9" w:name="_Toc38887268"/>
      <w:r w:rsidRPr="00BA06F5">
        <w:t>Public Policy</w:t>
      </w:r>
      <w:bookmarkEnd w:id="9"/>
    </w:p>
    <w:p w14:paraId="7B7DB4A6" w14:textId="322B88EE" w:rsidR="00412FDA" w:rsidRDefault="009062B0" w:rsidP="00412FDA">
      <w:pPr>
        <w:pStyle w:val="BodyCopy"/>
      </w:pPr>
      <w:r w:rsidRPr="009062B0">
        <w:t>International experience demonstrates a broad range of policy mechanisms have been useful to support bioenergy development.</w:t>
      </w:r>
    </w:p>
    <w:p w14:paraId="4D5623F0" w14:textId="77777777" w:rsidR="009062B0" w:rsidRDefault="009062B0" w:rsidP="009062B0">
      <w:pPr>
        <w:pStyle w:val="Bullets"/>
      </w:pPr>
      <w:r>
        <w:lastRenderedPageBreak/>
        <w:t>What are the impacts of Australia’s current policy mix on the development of bioenergy in Australia?</w:t>
      </w:r>
    </w:p>
    <w:p w14:paraId="7CAD8F5E" w14:textId="77777777" w:rsidR="009062B0" w:rsidRDefault="009062B0" w:rsidP="009062B0">
      <w:pPr>
        <w:pStyle w:val="Bullets"/>
      </w:pPr>
      <w:r>
        <w:t>Are there examples of successful State/Territory-level policy initiatives?</w:t>
      </w:r>
    </w:p>
    <w:p w14:paraId="2961F98B" w14:textId="77777777" w:rsidR="009062B0" w:rsidRDefault="009062B0" w:rsidP="009062B0">
      <w:pPr>
        <w:pStyle w:val="Bullets"/>
      </w:pPr>
      <w:r>
        <w:t xml:space="preserve">What policy and regulatory instruments could further support the development of bioenergy in Australia? </w:t>
      </w:r>
    </w:p>
    <w:p w14:paraId="5282144C" w14:textId="38F23104" w:rsidR="00012121" w:rsidRDefault="009062B0" w:rsidP="009062B0">
      <w:pPr>
        <w:pStyle w:val="Bullets"/>
      </w:pPr>
      <w:r>
        <w:t>What lessons could be taken from overseas to inform Australia’s bioenergy policies?</w:t>
      </w:r>
    </w:p>
    <w:p w14:paraId="2FDE92A8" w14:textId="77777777" w:rsidR="00412FDA" w:rsidRDefault="00412FDA" w:rsidP="00412FDA">
      <w:pPr>
        <w:pStyle w:val="Bullets"/>
        <w:numPr>
          <w:ilvl w:val="0"/>
          <w:numId w:val="0"/>
        </w:numPr>
        <w:ind w:left="1021"/>
      </w:pPr>
    </w:p>
    <w:p w14:paraId="08AD02B6" w14:textId="77777777" w:rsidR="00412FDA" w:rsidRPr="00BA06F5" w:rsidRDefault="00412FDA" w:rsidP="00412FDA">
      <w:pPr>
        <w:pStyle w:val="Heading2"/>
      </w:pPr>
      <w:bookmarkStart w:id="10" w:name="_Toc38887269"/>
      <w:r w:rsidRPr="00BA06F5">
        <w:t>Social Licence</w:t>
      </w:r>
      <w:bookmarkEnd w:id="10"/>
    </w:p>
    <w:p w14:paraId="3450D7FB" w14:textId="75A0B1F8" w:rsidR="00012121" w:rsidRDefault="009062B0" w:rsidP="00012121">
      <w:pPr>
        <w:pStyle w:val="BodyCopy"/>
      </w:pPr>
      <w:r w:rsidRPr="009062B0">
        <w:t>Bioenergy can provide many social benefits such as job creation, regional economic development and diversification of biomass-related markets. To realise these benefits, ongoing acceptance from local communities is critical to any bioenergy project in Australia</w:t>
      </w:r>
      <w:r w:rsidR="00412FDA">
        <w:t>.   </w:t>
      </w:r>
    </w:p>
    <w:p w14:paraId="7C9132F9" w14:textId="77777777" w:rsidR="009062B0" w:rsidRDefault="009062B0" w:rsidP="009062B0">
      <w:pPr>
        <w:pStyle w:val="Bullets"/>
      </w:pPr>
      <w:r>
        <w:t>What factors (such as shared economic benefits, safety and environmental impacts) will drive social acceptance and broad public support of bioenergy in Australia?</w:t>
      </w:r>
    </w:p>
    <w:p w14:paraId="695D6D18" w14:textId="77777777" w:rsidR="009062B0" w:rsidRDefault="009062B0" w:rsidP="009062B0">
      <w:pPr>
        <w:pStyle w:val="Bullets"/>
      </w:pPr>
      <w:r>
        <w:t>What are the conditions for maximising social licence for bioenergy development at national, regional and project levels?</w:t>
      </w:r>
    </w:p>
    <w:p w14:paraId="210DD202" w14:textId="129C5B98" w:rsidR="00412FDA" w:rsidRDefault="009062B0" w:rsidP="009062B0">
      <w:pPr>
        <w:pStyle w:val="Bullets"/>
      </w:pPr>
      <w:r>
        <w:t>What are the forms of bioenergy that are most likely to be supported?</w:t>
      </w:r>
    </w:p>
    <w:p w14:paraId="32D3D454" w14:textId="77777777" w:rsidR="00605604" w:rsidRPr="00605604" w:rsidRDefault="00605604" w:rsidP="00605604">
      <w:pPr>
        <w:pStyle w:val="Bullets"/>
        <w:numPr>
          <w:ilvl w:val="0"/>
          <w:numId w:val="0"/>
        </w:numPr>
        <w:ind w:left="1021"/>
      </w:pPr>
    </w:p>
    <w:p w14:paraId="2A3E6AB9" w14:textId="0FBE70AF" w:rsidR="00412FDA" w:rsidRPr="00BA06F5" w:rsidRDefault="00412FDA" w:rsidP="00412FDA">
      <w:pPr>
        <w:pStyle w:val="Heading2"/>
      </w:pPr>
      <w:bookmarkStart w:id="11" w:name="_Toc38887270"/>
      <w:r w:rsidRPr="00BA06F5">
        <w:t xml:space="preserve">Key </w:t>
      </w:r>
      <w:r w:rsidR="00012121">
        <w:t>S</w:t>
      </w:r>
      <w:r w:rsidRPr="00BA06F5">
        <w:t>takeholders</w:t>
      </w:r>
      <w:bookmarkEnd w:id="11"/>
    </w:p>
    <w:p w14:paraId="37910670" w14:textId="32162E9D" w:rsidR="00412FDA" w:rsidRDefault="009062B0" w:rsidP="00412FDA">
      <w:pPr>
        <w:pStyle w:val="BodyCopy"/>
      </w:pPr>
      <w:r w:rsidRPr="009062B0">
        <w:t>Developing a bioenergy industry in Australia will involve many diverse stakeholders along the bioenergy value chain.</w:t>
      </w:r>
      <w:r w:rsidR="00412FDA">
        <w:t> </w:t>
      </w:r>
    </w:p>
    <w:p w14:paraId="0D95CC14" w14:textId="77777777" w:rsidR="009062B0" w:rsidRDefault="009062B0" w:rsidP="009062B0">
      <w:pPr>
        <w:pStyle w:val="Bullets"/>
      </w:pPr>
      <w:r>
        <w:t>Who are the key bioenergy stakeholders and what is their role in the development of the bioenergy sector in Australia?</w:t>
      </w:r>
    </w:p>
    <w:p w14:paraId="2A36ED4C" w14:textId="1580AD65" w:rsidR="00412FDA" w:rsidRDefault="009062B0" w:rsidP="009062B0">
      <w:pPr>
        <w:pStyle w:val="Bullets"/>
      </w:pPr>
      <w:r>
        <w:t>What special expertise and insights do various stakeholders bring?</w:t>
      </w:r>
    </w:p>
    <w:p w14:paraId="66884DB8" w14:textId="161A6A2E" w:rsidR="00012121" w:rsidRDefault="00012121" w:rsidP="00012121">
      <w:pPr>
        <w:pStyle w:val="Bullets"/>
        <w:numPr>
          <w:ilvl w:val="0"/>
          <w:numId w:val="0"/>
        </w:numPr>
        <w:ind w:left="1021" w:hanging="170"/>
      </w:pPr>
    </w:p>
    <w:p w14:paraId="0E68347D" w14:textId="4EB267B7" w:rsidR="00012121" w:rsidRDefault="00012121" w:rsidP="00012121">
      <w:pPr>
        <w:pStyle w:val="Bullets"/>
        <w:numPr>
          <w:ilvl w:val="0"/>
          <w:numId w:val="0"/>
        </w:numPr>
        <w:ind w:left="1021" w:hanging="170"/>
      </w:pPr>
    </w:p>
    <w:p w14:paraId="2D41BC30" w14:textId="4DDD35B5" w:rsidR="00012121" w:rsidRDefault="00012121" w:rsidP="00012121">
      <w:pPr>
        <w:pStyle w:val="Bullets"/>
        <w:numPr>
          <w:ilvl w:val="0"/>
          <w:numId w:val="0"/>
        </w:numPr>
        <w:ind w:left="1021" w:hanging="170"/>
      </w:pPr>
    </w:p>
    <w:p w14:paraId="3A624A67" w14:textId="67CD2F9A" w:rsidR="00012121" w:rsidRDefault="00012121" w:rsidP="00012121">
      <w:pPr>
        <w:pStyle w:val="Bullets"/>
        <w:numPr>
          <w:ilvl w:val="0"/>
          <w:numId w:val="0"/>
        </w:numPr>
        <w:ind w:left="1021" w:hanging="170"/>
      </w:pPr>
    </w:p>
    <w:p w14:paraId="45A80D26" w14:textId="5B0D3B5A" w:rsidR="00012121" w:rsidRDefault="00012121" w:rsidP="00012121">
      <w:pPr>
        <w:pStyle w:val="Bullets"/>
        <w:numPr>
          <w:ilvl w:val="0"/>
          <w:numId w:val="0"/>
        </w:numPr>
        <w:ind w:left="1021" w:hanging="170"/>
      </w:pPr>
    </w:p>
    <w:p w14:paraId="25AACFA7" w14:textId="41A7AFCE" w:rsidR="00012121" w:rsidRDefault="00012121" w:rsidP="00012121">
      <w:pPr>
        <w:pStyle w:val="Bullets"/>
        <w:numPr>
          <w:ilvl w:val="0"/>
          <w:numId w:val="0"/>
        </w:numPr>
        <w:ind w:left="1021" w:hanging="170"/>
      </w:pPr>
    </w:p>
    <w:p w14:paraId="59104A7A" w14:textId="156FDABD" w:rsidR="00653837" w:rsidRDefault="00653837" w:rsidP="00012121">
      <w:pPr>
        <w:pStyle w:val="Bullets"/>
        <w:numPr>
          <w:ilvl w:val="0"/>
          <w:numId w:val="0"/>
        </w:numPr>
        <w:ind w:left="1021" w:hanging="170"/>
      </w:pPr>
    </w:p>
    <w:p w14:paraId="7F273C07" w14:textId="1F36E1AA" w:rsidR="00653837" w:rsidRDefault="00653837" w:rsidP="00012121">
      <w:pPr>
        <w:pStyle w:val="Bullets"/>
        <w:numPr>
          <w:ilvl w:val="0"/>
          <w:numId w:val="0"/>
        </w:numPr>
        <w:ind w:left="1021" w:hanging="170"/>
      </w:pPr>
    </w:p>
    <w:p w14:paraId="177BF9D2" w14:textId="0A2BB693" w:rsidR="00653837" w:rsidRDefault="00653837" w:rsidP="00012121">
      <w:pPr>
        <w:pStyle w:val="Bullets"/>
        <w:numPr>
          <w:ilvl w:val="0"/>
          <w:numId w:val="0"/>
        </w:numPr>
        <w:ind w:left="1021" w:hanging="170"/>
      </w:pPr>
    </w:p>
    <w:p w14:paraId="4A07CB3E" w14:textId="280CD8F3" w:rsidR="00653837" w:rsidRDefault="00653837" w:rsidP="00012121">
      <w:pPr>
        <w:pStyle w:val="Bullets"/>
        <w:numPr>
          <w:ilvl w:val="0"/>
          <w:numId w:val="0"/>
        </w:numPr>
        <w:ind w:left="1021" w:hanging="170"/>
      </w:pPr>
    </w:p>
    <w:p w14:paraId="0FEBAA70" w14:textId="5762FD2A" w:rsidR="00653837" w:rsidRDefault="00653837" w:rsidP="00012121">
      <w:pPr>
        <w:pStyle w:val="Bullets"/>
        <w:numPr>
          <w:ilvl w:val="0"/>
          <w:numId w:val="0"/>
        </w:numPr>
        <w:ind w:left="1021" w:hanging="170"/>
      </w:pPr>
    </w:p>
    <w:p w14:paraId="0B970915" w14:textId="00C60C82" w:rsidR="00C76C46" w:rsidRDefault="00C76C46" w:rsidP="00012121">
      <w:pPr>
        <w:pStyle w:val="Bullets"/>
        <w:numPr>
          <w:ilvl w:val="0"/>
          <w:numId w:val="0"/>
        </w:numPr>
        <w:ind w:left="1021" w:hanging="170"/>
      </w:pPr>
    </w:p>
    <w:p w14:paraId="48DA8263" w14:textId="01C8DB6C" w:rsidR="00C76C46" w:rsidRDefault="00C76C46" w:rsidP="00012121">
      <w:pPr>
        <w:pStyle w:val="Bullets"/>
        <w:numPr>
          <w:ilvl w:val="0"/>
          <w:numId w:val="0"/>
        </w:numPr>
        <w:ind w:left="1021" w:hanging="170"/>
      </w:pPr>
    </w:p>
    <w:p w14:paraId="119679CE" w14:textId="77777777" w:rsidR="00C76C46" w:rsidRDefault="00C76C46" w:rsidP="00012121">
      <w:pPr>
        <w:pStyle w:val="Bullets"/>
        <w:numPr>
          <w:ilvl w:val="0"/>
          <w:numId w:val="0"/>
        </w:numPr>
        <w:ind w:left="1021" w:hanging="170"/>
      </w:pPr>
    </w:p>
    <w:p w14:paraId="2745C83C" w14:textId="19F099CA" w:rsidR="00653837" w:rsidRDefault="00653837" w:rsidP="00012121">
      <w:pPr>
        <w:pStyle w:val="Bullets"/>
        <w:numPr>
          <w:ilvl w:val="0"/>
          <w:numId w:val="0"/>
        </w:numPr>
        <w:ind w:left="1021" w:hanging="170"/>
      </w:pPr>
    </w:p>
    <w:p w14:paraId="3218A1AE" w14:textId="75FF6AA5" w:rsidR="00012121" w:rsidRDefault="00012121" w:rsidP="00012121">
      <w:pPr>
        <w:pStyle w:val="Bullets"/>
        <w:numPr>
          <w:ilvl w:val="0"/>
          <w:numId w:val="0"/>
        </w:numPr>
        <w:ind w:left="1021" w:hanging="170"/>
      </w:pPr>
    </w:p>
    <w:p w14:paraId="62AB455C" w14:textId="5F90B95B" w:rsidR="00012121" w:rsidRDefault="00012121" w:rsidP="00012121">
      <w:pPr>
        <w:pStyle w:val="Bullets"/>
        <w:numPr>
          <w:ilvl w:val="0"/>
          <w:numId w:val="0"/>
        </w:numPr>
        <w:ind w:left="1021" w:hanging="170"/>
      </w:pPr>
    </w:p>
    <w:p w14:paraId="4E23B738" w14:textId="4B38AD0B" w:rsidR="00012121" w:rsidRDefault="00012121" w:rsidP="00012121">
      <w:pPr>
        <w:pStyle w:val="Bullets"/>
        <w:numPr>
          <w:ilvl w:val="0"/>
          <w:numId w:val="0"/>
        </w:numPr>
        <w:ind w:left="1021" w:hanging="170"/>
      </w:pPr>
    </w:p>
    <w:p w14:paraId="585366B2" w14:textId="1297A37E" w:rsidR="00012121" w:rsidRDefault="00012121" w:rsidP="00012121">
      <w:pPr>
        <w:pStyle w:val="Bullets"/>
        <w:numPr>
          <w:ilvl w:val="0"/>
          <w:numId w:val="0"/>
        </w:numPr>
        <w:ind w:left="1021" w:hanging="170"/>
      </w:pPr>
    </w:p>
    <w:p w14:paraId="5E67D0AB" w14:textId="4FBD1D4A" w:rsidR="00012121" w:rsidRDefault="00012121" w:rsidP="00012121">
      <w:pPr>
        <w:pStyle w:val="Bullets"/>
        <w:numPr>
          <w:ilvl w:val="0"/>
          <w:numId w:val="0"/>
        </w:numPr>
        <w:ind w:left="1021" w:hanging="170"/>
      </w:pPr>
    </w:p>
    <w:p w14:paraId="1AD29A5F" w14:textId="77777777" w:rsidR="009062B0" w:rsidRDefault="009062B0" w:rsidP="009062B0">
      <w:pPr>
        <w:pStyle w:val="Heading1"/>
        <w:numPr>
          <w:ilvl w:val="0"/>
          <w:numId w:val="0"/>
        </w:numPr>
        <w:ind w:left="851"/>
      </w:pPr>
      <w:bookmarkStart w:id="12" w:name="_Toc38887271"/>
      <w:r>
        <w:br w:type="page"/>
      </w:r>
    </w:p>
    <w:p w14:paraId="718B48B7" w14:textId="0EA2E908" w:rsidR="00B6490E" w:rsidRPr="00412FDA" w:rsidRDefault="00B6490E" w:rsidP="00F93C3B">
      <w:pPr>
        <w:pStyle w:val="Heading1"/>
      </w:pPr>
      <w:r>
        <w:lastRenderedPageBreak/>
        <w:t>Instructions for Submission</w:t>
      </w:r>
      <w:bookmarkEnd w:id="12"/>
    </w:p>
    <w:p w14:paraId="7E042471" w14:textId="77777777" w:rsidR="00EB1456" w:rsidRDefault="00EB1456" w:rsidP="00B6490E">
      <w:pPr>
        <w:pStyle w:val="NormalWeb"/>
        <w:spacing w:before="120" w:beforeAutospacing="0" w:after="0" w:afterAutospacing="0"/>
        <w:rPr>
          <w:rFonts w:ascii="Arial" w:hAnsi="Arial" w:cs="Arial"/>
          <w:color w:val="484848"/>
          <w:sz w:val="22"/>
          <w:szCs w:val="22"/>
        </w:rPr>
      </w:pPr>
    </w:p>
    <w:tbl>
      <w:tblPr>
        <w:tblStyle w:val="GridTable1Light"/>
        <w:tblW w:w="8930" w:type="dxa"/>
        <w:tblCellMar>
          <w:top w:w="28" w:type="dxa"/>
          <w:bottom w:w="28" w:type="dxa"/>
        </w:tblCellMar>
        <w:tblLook w:val="04A0" w:firstRow="1" w:lastRow="0" w:firstColumn="1" w:lastColumn="0" w:noHBand="0" w:noVBand="1"/>
      </w:tblPr>
      <w:tblGrid>
        <w:gridCol w:w="1984"/>
        <w:gridCol w:w="6946"/>
      </w:tblGrid>
      <w:tr w:rsidR="00EB1456" w14:paraId="4F6909E0" w14:textId="77777777" w:rsidTr="00EB145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84" w:type="dxa"/>
          </w:tcPr>
          <w:p w14:paraId="20F9DE91" w14:textId="1411B065" w:rsidR="00EB1456" w:rsidRPr="007701FB" w:rsidRDefault="00EB1456" w:rsidP="008E7AE6">
            <w:pPr>
              <w:ind w:right="-285"/>
              <w:rPr>
                <w:b/>
                <w:bCs w:val="0"/>
                <w:szCs w:val="20"/>
              </w:rPr>
            </w:pPr>
            <w:r w:rsidRPr="007701FB">
              <w:rPr>
                <w:b/>
                <w:szCs w:val="20"/>
              </w:rPr>
              <w:t>ITEM</w:t>
            </w:r>
          </w:p>
        </w:tc>
        <w:tc>
          <w:tcPr>
            <w:tcW w:w="6946" w:type="dxa"/>
          </w:tcPr>
          <w:p w14:paraId="2CDC1F8B" w14:textId="115EAC7B" w:rsidR="00EB1456" w:rsidRPr="007701FB" w:rsidRDefault="00EB1456" w:rsidP="008E7AE6">
            <w:pPr>
              <w:ind w:right="-285"/>
              <w:cnfStyle w:val="100000000000" w:firstRow="1" w:lastRow="0" w:firstColumn="0" w:lastColumn="0" w:oddVBand="0" w:evenVBand="0" w:oddHBand="0" w:evenHBand="0" w:firstRowFirstColumn="0" w:firstRowLastColumn="0" w:lastRowFirstColumn="0" w:lastRowLastColumn="0"/>
              <w:rPr>
                <w:b/>
                <w:bCs w:val="0"/>
                <w:szCs w:val="20"/>
              </w:rPr>
            </w:pPr>
            <w:r w:rsidRPr="007701FB">
              <w:rPr>
                <w:b/>
                <w:szCs w:val="20"/>
              </w:rPr>
              <w:t>NOTES</w:t>
            </w:r>
          </w:p>
        </w:tc>
      </w:tr>
      <w:tr w:rsidR="00EB1456" w14:paraId="327BEF49" w14:textId="77777777" w:rsidTr="007701FB">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1984" w:type="dxa"/>
          </w:tcPr>
          <w:p w14:paraId="560A49A8" w14:textId="1BAEC581" w:rsidR="00EB1456" w:rsidRPr="007701FB" w:rsidRDefault="00EB1456" w:rsidP="00EB1456">
            <w:pPr>
              <w:rPr>
                <w:sz w:val="18"/>
              </w:rPr>
            </w:pPr>
            <w:r w:rsidRPr="007701FB">
              <w:rPr>
                <w:sz w:val="18"/>
              </w:rPr>
              <w:t>Timeframe</w:t>
            </w:r>
          </w:p>
        </w:tc>
        <w:tc>
          <w:tcPr>
            <w:tcW w:w="6946" w:type="dxa"/>
          </w:tcPr>
          <w:p w14:paraId="63C7CEE2" w14:textId="3E87E4B4" w:rsidR="00EB1456" w:rsidRDefault="00961020" w:rsidP="007701FB">
            <w:pPr>
              <w:pStyle w:val="TableCopy"/>
              <w:cnfStyle w:val="000000100000" w:firstRow="0" w:lastRow="0" w:firstColumn="0" w:lastColumn="0" w:oddVBand="0" w:evenVBand="0" w:oddHBand="1" w:evenHBand="0" w:firstRowFirstColumn="0" w:firstRowLastColumn="0" w:lastRowFirstColumn="0" w:lastRowLastColumn="0"/>
              <w:rPr>
                <w:sz w:val="18"/>
                <w:szCs w:val="18"/>
              </w:rPr>
            </w:pPr>
            <w:r w:rsidRPr="00961020">
              <w:rPr>
                <w:sz w:val="18"/>
                <w:szCs w:val="18"/>
              </w:rPr>
              <w:t xml:space="preserve">The submission period commences </w:t>
            </w:r>
            <w:r>
              <w:rPr>
                <w:sz w:val="18"/>
                <w:szCs w:val="18"/>
              </w:rPr>
              <w:t xml:space="preserve">on </w:t>
            </w:r>
            <w:r w:rsidRPr="00961020">
              <w:rPr>
                <w:sz w:val="18"/>
                <w:szCs w:val="18"/>
              </w:rPr>
              <w:t xml:space="preserve">28 April 2020 and closes </w:t>
            </w:r>
            <w:r w:rsidR="009062B0" w:rsidRPr="009062B0">
              <w:rPr>
                <w:sz w:val="18"/>
                <w:szCs w:val="18"/>
              </w:rPr>
              <w:t>on 29 May 2020 at 5:00 pm AEST</w:t>
            </w:r>
            <w:r w:rsidRPr="00961020">
              <w:rPr>
                <w:sz w:val="18"/>
                <w:szCs w:val="18"/>
              </w:rPr>
              <w:t xml:space="preserve"> (Submission Deadline)</w:t>
            </w:r>
            <w:r>
              <w:rPr>
                <w:sz w:val="18"/>
                <w:szCs w:val="18"/>
              </w:rPr>
              <w:t xml:space="preserve">. </w:t>
            </w:r>
          </w:p>
          <w:p w14:paraId="44A426F0" w14:textId="77777777" w:rsidR="00412FDA" w:rsidRDefault="00412FDA" w:rsidP="007701FB">
            <w:pPr>
              <w:pStyle w:val="TableCopy"/>
              <w:cnfStyle w:val="000000100000" w:firstRow="0" w:lastRow="0" w:firstColumn="0" w:lastColumn="0" w:oddVBand="0" w:evenVBand="0" w:oddHBand="1" w:evenHBand="0" w:firstRowFirstColumn="0" w:firstRowLastColumn="0" w:lastRowFirstColumn="0" w:lastRowLastColumn="0"/>
              <w:rPr>
                <w:sz w:val="18"/>
                <w:szCs w:val="18"/>
              </w:rPr>
            </w:pPr>
          </w:p>
          <w:p w14:paraId="63B89E27" w14:textId="7E5DB503" w:rsidR="00412FDA" w:rsidRPr="007701FB" w:rsidRDefault="009062B0" w:rsidP="00412FDA">
            <w:pPr>
              <w:pStyle w:val="TableCopy"/>
              <w:cnfStyle w:val="000000100000" w:firstRow="0" w:lastRow="0" w:firstColumn="0" w:lastColumn="0" w:oddVBand="0" w:evenVBand="0" w:oddHBand="1" w:evenHBand="0" w:firstRowFirstColumn="0" w:firstRowLastColumn="0" w:lastRowFirstColumn="0" w:lastRowLastColumn="0"/>
              <w:rPr>
                <w:sz w:val="18"/>
                <w:szCs w:val="18"/>
              </w:rPr>
            </w:pPr>
            <w:r w:rsidRPr="009062B0">
              <w:rPr>
                <w:sz w:val="18"/>
                <w:szCs w:val="18"/>
              </w:rPr>
              <w:t>ARENA reserves the right to amend the Submission Deadline</w:t>
            </w:r>
            <w:r w:rsidR="00416A33">
              <w:rPr>
                <w:sz w:val="18"/>
                <w:szCs w:val="18"/>
              </w:rPr>
              <w:t>.</w:t>
            </w:r>
          </w:p>
        </w:tc>
      </w:tr>
      <w:tr w:rsidR="00EB1456" w14:paraId="2CB408AE" w14:textId="77777777" w:rsidTr="007701F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84" w:type="dxa"/>
          </w:tcPr>
          <w:p w14:paraId="6EF27ECA" w14:textId="49EF8775" w:rsidR="00EB1456" w:rsidRPr="007701FB" w:rsidRDefault="00EB1456" w:rsidP="00EB1456">
            <w:pPr>
              <w:rPr>
                <w:sz w:val="18"/>
              </w:rPr>
            </w:pPr>
            <w:r w:rsidRPr="007701FB">
              <w:rPr>
                <w:sz w:val="18"/>
              </w:rPr>
              <w:t>Submission process</w:t>
            </w:r>
          </w:p>
        </w:tc>
        <w:tc>
          <w:tcPr>
            <w:tcW w:w="6946" w:type="dxa"/>
          </w:tcPr>
          <w:p w14:paraId="0FF38C6A" w14:textId="04E33646" w:rsidR="00EB1456" w:rsidRPr="007701FB" w:rsidRDefault="00EB1456" w:rsidP="007701FB">
            <w:pPr>
              <w:pStyle w:val="BackCover9pt"/>
              <w:cnfStyle w:val="000000010000" w:firstRow="0" w:lastRow="0" w:firstColumn="0" w:lastColumn="0" w:oddVBand="0" w:evenVBand="0" w:oddHBand="0" w:evenHBand="1" w:firstRowFirstColumn="0" w:firstRowLastColumn="0" w:lastRowFirstColumn="0" w:lastRowLastColumn="0"/>
            </w:pPr>
            <w:r w:rsidRPr="007701FB">
              <w:t>Submissions are to be lodged electronically via the ARENA website</w:t>
            </w:r>
            <w:r w:rsidR="007701FB" w:rsidRPr="007701FB">
              <w:t xml:space="preserve"> </w:t>
            </w:r>
            <w:r w:rsidR="00210983">
              <w:t xml:space="preserve">at </w:t>
            </w:r>
            <w:hyperlink r:id="rId12" w:history="1">
              <w:r w:rsidR="00210983" w:rsidRPr="00023040">
                <w:rPr>
                  <w:rStyle w:val="Hyperlink"/>
                </w:rPr>
                <w:t>arena.gov.au/bioenergy-roadmap</w:t>
              </w:r>
            </w:hyperlink>
            <w:r w:rsidR="00210983">
              <w:t xml:space="preserve"> </w:t>
            </w:r>
          </w:p>
          <w:p w14:paraId="19889DAC" w14:textId="6074853A" w:rsidR="00BA06F5" w:rsidRDefault="009062B0" w:rsidP="00BA06F5">
            <w:pPr>
              <w:pStyle w:val="BackCover9pt"/>
              <w:cnfStyle w:val="000000010000" w:firstRow="0" w:lastRow="0" w:firstColumn="0" w:lastColumn="0" w:oddVBand="0" w:evenVBand="0" w:oddHBand="0" w:evenHBand="1" w:firstRowFirstColumn="0" w:firstRowLastColumn="0" w:lastRowFirstColumn="0" w:lastRowLastColumn="0"/>
            </w:pPr>
            <w:r w:rsidRPr="009062B0">
              <w:t>To successfully lodge your submission, you must complete the following two steps by the Submission Deadline</w:t>
            </w:r>
            <w:r w:rsidR="00416A33">
              <w:t>:</w:t>
            </w:r>
          </w:p>
          <w:p w14:paraId="278510C4" w14:textId="128430EA" w:rsidR="00BA06F5" w:rsidRPr="00BA06F5" w:rsidRDefault="00BA06F5" w:rsidP="00BA06F5">
            <w:pPr>
              <w:pStyle w:val="NumberedList"/>
              <w:cnfStyle w:val="000000010000" w:firstRow="0" w:lastRow="0" w:firstColumn="0" w:lastColumn="0" w:oddVBand="0" w:evenVBand="0" w:oddHBand="0" w:evenHBand="1" w:firstRowFirstColumn="0" w:firstRowLastColumn="0" w:lastRowFirstColumn="0" w:lastRowLastColumn="0"/>
              <w:rPr>
                <w:sz w:val="18"/>
              </w:rPr>
            </w:pPr>
            <w:r w:rsidRPr="00BA06F5">
              <w:rPr>
                <w:sz w:val="18"/>
              </w:rPr>
              <w:t xml:space="preserve">Complete the </w:t>
            </w:r>
            <w:r w:rsidR="00412FDA" w:rsidRPr="00412FDA">
              <w:rPr>
                <w:sz w:val="18"/>
              </w:rPr>
              <w:t>submission</w:t>
            </w:r>
            <w:r w:rsidRPr="00412FDA">
              <w:rPr>
                <w:sz w:val="18"/>
              </w:rPr>
              <w:t xml:space="preserve"> form</w:t>
            </w:r>
            <w:r w:rsidR="00412FDA">
              <w:rPr>
                <w:sz w:val="18"/>
              </w:rPr>
              <w:t xml:space="preserve"> </w:t>
            </w:r>
            <w:r w:rsidR="005C399D">
              <w:rPr>
                <w:sz w:val="18"/>
              </w:rPr>
              <w:t xml:space="preserve">via the link at </w:t>
            </w:r>
            <w:hyperlink r:id="rId13" w:history="1">
              <w:r w:rsidR="005C399D" w:rsidRPr="00396107">
                <w:rPr>
                  <w:rStyle w:val="Hyperlink"/>
                  <w:sz w:val="18"/>
                </w:rPr>
                <w:t>arena.gov.au/bioenergy-roadmap</w:t>
              </w:r>
            </w:hyperlink>
            <w:r w:rsidR="005C399D" w:rsidRPr="005C399D">
              <w:rPr>
                <w:sz w:val="18"/>
              </w:rPr>
              <w:t xml:space="preserve"> </w:t>
            </w:r>
          </w:p>
          <w:p w14:paraId="38DCBA4F" w14:textId="7127FCE0" w:rsidR="00412FDA" w:rsidRPr="00412FDA" w:rsidRDefault="009062B0" w:rsidP="00412FDA">
            <w:pPr>
              <w:pStyle w:val="NumberedList"/>
              <w:cnfStyle w:val="000000010000" w:firstRow="0" w:lastRow="0" w:firstColumn="0" w:lastColumn="0" w:oddVBand="0" w:evenVBand="0" w:oddHBand="0" w:evenHBand="1" w:firstRowFirstColumn="0" w:firstRowLastColumn="0" w:lastRowFirstColumn="0" w:lastRowLastColumn="0"/>
            </w:pPr>
            <w:r w:rsidRPr="009062B0">
              <w:rPr>
                <w:sz w:val="18"/>
              </w:rPr>
              <w:t xml:space="preserve">Email your supporting document(s) to </w:t>
            </w:r>
            <w:hyperlink r:id="rId14" w:history="1">
              <w:r w:rsidR="00AF058E" w:rsidRPr="00396107">
                <w:rPr>
                  <w:rStyle w:val="Hyperlink"/>
                  <w:sz w:val="18"/>
                </w:rPr>
                <w:t>bioenergyroadmap@arena.gov.au</w:t>
              </w:r>
            </w:hyperlink>
            <w:r w:rsidR="00BA06F5">
              <w:rPr>
                <w:sz w:val="18"/>
              </w:rPr>
              <w:t xml:space="preserve"> </w:t>
            </w:r>
          </w:p>
          <w:p w14:paraId="67F6FBA0" w14:textId="261D126A" w:rsidR="00412FDA" w:rsidRPr="00412FDA" w:rsidRDefault="00412FDA" w:rsidP="00B20E75">
            <w:pPr>
              <w:pStyle w:val="TableCopy"/>
              <w:cnfStyle w:val="000000010000" w:firstRow="0" w:lastRow="0" w:firstColumn="0" w:lastColumn="0" w:oddVBand="0" w:evenVBand="0" w:oddHBand="0" w:evenHBand="1" w:firstRowFirstColumn="0" w:firstRowLastColumn="0" w:lastRowFirstColumn="0" w:lastRowLastColumn="0"/>
              <w:rPr>
                <w:sz w:val="18"/>
              </w:rPr>
            </w:pPr>
            <w:r w:rsidRPr="00412FDA">
              <w:rPr>
                <w:sz w:val="18"/>
              </w:rPr>
              <w:t xml:space="preserve">Please </w:t>
            </w:r>
            <w:r w:rsidRPr="009062B0">
              <w:rPr>
                <w:sz w:val="18"/>
                <w:szCs w:val="18"/>
              </w:rPr>
              <w:t>note</w:t>
            </w:r>
            <w:r w:rsidRPr="00412FDA">
              <w:rPr>
                <w:sz w:val="18"/>
              </w:rPr>
              <w:t xml:space="preserve"> that </w:t>
            </w:r>
            <w:r w:rsidR="009062B0">
              <w:rPr>
                <w:sz w:val="18"/>
              </w:rPr>
              <w:t>documents</w:t>
            </w:r>
            <w:r w:rsidRPr="00412FDA">
              <w:rPr>
                <w:sz w:val="18"/>
              </w:rPr>
              <w:t xml:space="preserve"> received by ARENA at the above </w:t>
            </w:r>
            <w:r w:rsidR="009062B0">
              <w:rPr>
                <w:sz w:val="18"/>
              </w:rPr>
              <w:t xml:space="preserve">email </w:t>
            </w:r>
            <w:r w:rsidRPr="00412FDA">
              <w:rPr>
                <w:sz w:val="18"/>
              </w:rPr>
              <w:t>address without a corresponding submission form will not be considered</w:t>
            </w:r>
            <w:r w:rsidR="00416A33">
              <w:rPr>
                <w:sz w:val="18"/>
              </w:rPr>
              <w:t>.</w:t>
            </w:r>
          </w:p>
        </w:tc>
      </w:tr>
      <w:tr w:rsidR="00EB1456" w14:paraId="70E60A65" w14:textId="77777777" w:rsidTr="007701F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84" w:type="dxa"/>
          </w:tcPr>
          <w:p w14:paraId="37338CF8" w14:textId="10E2C678" w:rsidR="00EB1456" w:rsidRPr="007701FB" w:rsidRDefault="00EB1456" w:rsidP="00EB1456">
            <w:pPr>
              <w:rPr>
                <w:sz w:val="18"/>
              </w:rPr>
            </w:pPr>
            <w:r w:rsidRPr="007701FB">
              <w:rPr>
                <w:sz w:val="18"/>
              </w:rPr>
              <w:t>File type</w:t>
            </w:r>
          </w:p>
        </w:tc>
        <w:tc>
          <w:tcPr>
            <w:tcW w:w="6946" w:type="dxa"/>
          </w:tcPr>
          <w:p w14:paraId="7E0991D2" w14:textId="77777777" w:rsidR="00EB1456" w:rsidRPr="007701FB" w:rsidRDefault="00EB1456" w:rsidP="00EB1456">
            <w:pPr>
              <w:cnfStyle w:val="000000100000" w:firstRow="0" w:lastRow="0" w:firstColumn="0" w:lastColumn="0" w:oddVBand="0" w:evenVBand="0" w:oddHBand="1" w:evenHBand="0" w:firstRowFirstColumn="0" w:firstRowLastColumn="0" w:lastRowFirstColumn="0" w:lastRowLastColumn="0"/>
              <w:rPr>
                <w:sz w:val="18"/>
              </w:rPr>
            </w:pPr>
            <w:r w:rsidRPr="007701FB">
              <w:rPr>
                <w:sz w:val="18"/>
              </w:rPr>
              <w:t>ARENA will accept submissions lodged in the following formats:</w:t>
            </w:r>
            <w:r w:rsidRPr="007701FB">
              <w:rPr>
                <w:sz w:val="18"/>
              </w:rPr>
              <w:br/>
            </w:r>
          </w:p>
          <w:p w14:paraId="502C2BEF" w14:textId="44583BDB" w:rsidR="00EB1456" w:rsidRPr="007701FB" w:rsidRDefault="00EB1456" w:rsidP="00EB1456">
            <w:pPr>
              <w:pStyle w:val="Bullets"/>
              <w:cnfStyle w:val="000000100000" w:firstRow="0" w:lastRow="0" w:firstColumn="0" w:lastColumn="0" w:oddVBand="0" w:evenVBand="0" w:oddHBand="1" w:evenHBand="0" w:firstRowFirstColumn="0" w:firstRowLastColumn="0" w:lastRowFirstColumn="0" w:lastRowLastColumn="0"/>
              <w:rPr>
                <w:sz w:val="18"/>
              </w:rPr>
            </w:pPr>
            <w:r w:rsidRPr="007701FB">
              <w:rPr>
                <w:sz w:val="18"/>
              </w:rPr>
              <w:t>Word (</w:t>
            </w:r>
            <w:r w:rsidR="009062B0">
              <w:rPr>
                <w:sz w:val="18"/>
              </w:rPr>
              <w:t xml:space="preserve">.doc or </w:t>
            </w:r>
            <w:r w:rsidRPr="007701FB">
              <w:rPr>
                <w:sz w:val="18"/>
              </w:rPr>
              <w:t>.docx)</w:t>
            </w:r>
          </w:p>
          <w:p w14:paraId="69D54E42" w14:textId="07FD281D" w:rsidR="007701FB" w:rsidRPr="007701FB" w:rsidRDefault="00EB1456" w:rsidP="007701FB">
            <w:pPr>
              <w:pStyle w:val="Bullets"/>
              <w:cnfStyle w:val="000000100000" w:firstRow="0" w:lastRow="0" w:firstColumn="0" w:lastColumn="0" w:oddVBand="0" w:evenVBand="0" w:oddHBand="1" w:evenHBand="0" w:firstRowFirstColumn="0" w:firstRowLastColumn="0" w:lastRowFirstColumn="0" w:lastRowLastColumn="0"/>
              <w:rPr>
                <w:sz w:val="18"/>
              </w:rPr>
            </w:pPr>
            <w:r w:rsidRPr="007701FB">
              <w:rPr>
                <w:sz w:val="18"/>
              </w:rPr>
              <w:t>Excel (</w:t>
            </w:r>
            <w:r w:rsidR="00416A33">
              <w:rPr>
                <w:sz w:val="18"/>
              </w:rPr>
              <w:t>.</w:t>
            </w:r>
            <w:proofErr w:type="spellStart"/>
            <w:r w:rsidR="00416A33">
              <w:rPr>
                <w:sz w:val="18"/>
              </w:rPr>
              <w:t>xls</w:t>
            </w:r>
            <w:proofErr w:type="spellEnd"/>
            <w:r w:rsidR="00416A33">
              <w:rPr>
                <w:sz w:val="18"/>
              </w:rPr>
              <w:t xml:space="preserve">, </w:t>
            </w:r>
            <w:r w:rsidRPr="007701FB">
              <w:rPr>
                <w:sz w:val="18"/>
              </w:rPr>
              <w:t>.xlsx</w:t>
            </w:r>
            <w:r w:rsidR="00416A33">
              <w:rPr>
                <w:sz w:val="18"/>
              </w:rPr>
              <w:t xml:space="preserve"> or .csv</w:t>
            </w:r>
            <w:r w:rsidRPr="007701FB">
              <w:rPr>
                <w:sz w:val="18"/>
              </w:rPr>
              <w:t>)</w:t>
            </w:r>
          </w:p>
          <w:p w14:paraId="7E74B2D1" w14:textId="77777777" w:rsidR="00EB1456" w:rsidRDefault="00EB1456" w:rsidP="007701FB">
            <w:pPr>
              <w:pStyle w:val="Bullets"/>
              <w:cnfStyle w:val="000000100000" w:firstRow="0" w:lastRow="0" w:firstColumn="0" w:lastColumn="0" w:oddVBand="0" w:evenVBand="0" w:oddHBand="1" w:evenHBand="0" w:firstRowFirstColumn="0" w:firstRowLastColumn="0" w:lastRowFirstColumn="0" w:lastRowLastColumn="0"/>
              <w:rPr>
                <w:sz w:val="18"/>
              </w:rPr>
            </w:pPr>
            <w:r w:rsidRPr="007701FB">
              <w:rPr>
                <w:sz w:val="18"/>
              </w:rPr>
              <w:t>PDF (.pdf)</w:t>
            </w:r>
          </w:p>
          <w:p w14:paraId="4FB3DA8A" w14:textId="384812E8" w:rsidR="00412FDA" w:rsidRPr="007701FB" w:rsidRDefault="00412FDA" w:rsidP="007701FB">
            <w:pPr>
              <w:pStyle w:val="Bullets"/>
              <w:cnfStyle w:val="000000100000" w:firstRow="0" w:lastRow="0" w:firstColumn="0" w:lastColumn="0" w:oddVBand="0" w:evenVBand="0" w:oddHBand="1" w:evenHBand="0" w:firstRowFirstColumn="0" w:firstRowLastColumn="0" w:lastRowFirstColumn="0" w:lastRowLastColumn="0"/>
              <w:rPr>
                <w:sz w:val="18"/>
              </w:rPr>
            </w:pPr>
            <w:proofErr w:type="spellStart"/>
            <w:r w:rsidRPr="00412FDA">
              <w:rPr>
                <w:sz w:val="18"/>
              </w:rPr>
              <w:t>Powerpoint</w:t>
            </w:r>
            <w:proofErr w:type="spellEnd"/>
            <w:r w:rsidRPr="00412FDA">
              <w:rPr>
                <w:sz w:val="18"/>
              </w:rPr>
              <w:t xml:space="preserve"> (.ppt or .pptx)</w:t>
            </w:r>
          </w:p>
        </w:tc>
      </w:tr>
      <w:tr w:rsidR="00EB1456" w14:paraId="1370F86D" w14:textId="77777777" w:rsidTr="007701F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84" w:type="dxa"/>
          </w:tcPr>
          <w:p w14:paraId="07E3AA8D" w14:textId="6D9DF3DC" w:rsidR="00EB1456" w:rsidRPr="007701FB" w:rsidRDefault="00EB1456" w:rsidP="00EB1456">
            <w:pPr>
              <w:rPr>
                <w:sz w:val="18"/>
              </w:rPr>
            </w:pPr>
            <w:r w:rsidRPr="007701FB">
              <w:rPr>
                <w:sz w:val="18"/>
              </w:rPr>
              <w:t>Content</w:t>
            </w:r>
          </w:p>
        </w:tc>
        <w:tc>
          <w:tcPr>
            <w:tcW w:w="6946" w:type="dxa"/>
          </w:tcPr>
          <w:p w14:paraId="443671B6" w14:textId="77777777" w:rsidR="00EB1456" w:rsidRPr="007701FB" w:rsidRDefault="00EB1456" w:rsidP="00EB1456">
            <w:pPr>
              <w:pStyle w:val="Bullets"/>
              <w:numPr>
                <w:ilvl w:val="0"/>
                <w:numId w:val="0"/>
              </w:numPr>
              <w:cnfStyle w:val="000000010000" w:firstRow="0" w:lastRow="0" w:firstColumn="0" w:lastColumn="0" w:oddVBand="0" w:evenVBand="0" w:oddHBand="0" w:evenHBand="1" w:firstRowFirstColumn="0" w:firstRowLastColumn="0" w:lastRowFirstColumn="0" w:lastRowLastColumn="0"/>
              <w:rPr>
                <w:sz w:val="18"/>
              </w:rPr>
            </w:pPr>
            <w:r w:rsidRPr="007701FB">
              <w:rPr>
                <w:sz w:val="18"/>
              </w:rPr>
              <w:t>There are no formal requirements regarding the form submissions may take. </w:t>
            </w:r>
          </w:p>
          <w:p w14:paraId="77B539EA" w14:textId="77777777" w:rsidR="00EB1456" w:rsidRPr="007701FB" w:rsidRDefault="00EB1456" w:rsidP="00EB1456">
            <w:pPr>
              <w:pStyle w:val="Bullets"/>
              <w:numPr>
                <w:ilvl w:val="0"/>
                <w:numId w:val="0"/>
              </w:numPr>
              <w:cnfStyle w:val="000000010000" w:firstRow="0" w:lastRow="0" w:firstColumn="0" w:lastColumn="0" w:oddVBand="0" w:evenVBand="0" w:oddHBand="0" w:evenHBand="1" w:firstRowFirstColumn="0" w:firstRowLastColumn="0" w:lastRowFirstColumn="0" w:lastRowLastColumn="0"/>
              <w:rPr>
                <w:sz w:val="18"/>
              </w:rPr>
            </w:pPr>
          </w:p>
          <w:p w14:paraId="7E7BCE4D" w14:textId="77777777" w:rsidR="00EB1456" w:rsidRPr="007701FB" w:rsidRDefault="00EB1456" w:rsidP="00EB1456">
            <w:pPr>
              <w:pStyle w:val="Bullets"/>
              <w:numPr>
                <w:ilvl w:val="0"/>
                <w:numId w:val="0"/>
              </w:numPr>
              <w:cnfStyle w:val="000000010000" w:firstRow="0" w:lastRow="0" w:firstColumn="0" w:lastColumn="0" w:oddVBand="0" w:evenVBand="0" w:oddHBand="0" w:evenHBand="1" w:firstRowFirstColumn="0" w:firstRowLastColumn="0" w:lastRowFirstColumn="0" w:lastRowLastColumn="0"/>
              <w:rPr>
                <w:sz w:val="18"/>
              </w:rPr>
            </w:pPr>
            <w:r w:rsidRPr="007701FB">
              <w:rPr>
                <w:sz w:val="18"/>
              </w:rPr>
              <w:t>However, please note that high quality, concise, well-structured and well-evidenced submissions will assist us in understanding your view.</w:t>
            </w:r>
          </w:p>
          <w:p w14:paraId="6EA64965" w14:textId="77777777" w:rsidR="00EB1456" w:rsidRPr="007701FB" w:rsidRDefault="00EB1456" w:rsidP="00EB1456">
            <w:pPr>
              <w:pStyle w:val="Bullets"/>
              <w:numPr>
                <w:ilvl w:val="0"/>
                <w:numId w:val="0"/>
              </w:numPr>
              <w:cnfStyle w:val="000000010000" w:firstRow="0" w:lastRow="0" w:firstColumn="0" w:lastColumn="0" w:oddVBand="0" w:evenVBand="0" w:oddHBand="0" w:evenHBand="1" w:firstRowFirstColumn="0" w:firstRowLastColumn="0" w:lastRowFirstColumn="0" w:lastRowLastColumn="0"/>
              <w:rPr>
                <w:sz w:val="18"/>
              </w:rPr>
            </w:pPr>
          </w:p>
          <w:p w14:paraId="4412A04A" w14:textId="0212C6A4" w:rsidR="00EB1456" w:rsidRPr="007701FB" w:rsidRDefault="00416A33" w:rsidP="00EB1456">
            <w:pPr>
              <w:ind w:right="-285"/>
              <w:cnfStyle w:val="000000010000" w:firstRow="0" w:lastRow="0" w:firstColumn="0" w:lastColumn="0" w:oddVBand="0" w:evenVBand="0" w:oddHBand="0" w:evenHBand="1" w:firstRowFirstColumn="0" w:firstRowLastColumn="0" w:lastRowFirstColumn="0" w:lastRowLastColumn="0"/>
              <w:rPr>
                <w:sz w:val="18"/>
              </w:rPr>
            </w:pPr>
            <w:r w:rsidRPr="00416A33">
              <w:rPr>
                <w:sz w:val="18"/>
              </w:rPr>
              <w:t>While your submission will be considered, there is no guarantee that all views will be reflected in the Bioenergy Roadmap</w:t>
            </w:r>
            <w:r>
              <w:rPr>
                <w:sz w:val="18"/>
              </w:rPr>
              <w:t>.</w:t>
            </w:r>
          </w:p>
        </w:tc>
      </w:tr>
      <w:tr w:rsidR="00EB1456" w14:paraId="294E6D7B" w14:textId="77777777" w:rsidTr="007701F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84" w:type="dxa"/>
          </w:tcPr>
          <w:p w14:paraId="0A928C97" w14:textId="584F741B" w:rsidR="00EB1456" w:rsidRPr="007701FB" w:rsidRDefault="00EB1456" w:rsidP="00EB1456">
            <w:pPr>
              <w:rPr>
                <w:sz w:val="18"/>
              </w:rPr>
            </w:pPr>
            <w:r w:rsidRPr="007701FB">
              <w:rPr>
                <w:sz w:val="18"/>
              </w:rPr>
              <w:t>Privacy</w:t>
            </w:r>
          </w:p>
        </w:tc>
        <w:tc>
          <w:tcPr>
            <w:tcW w:w="6946" w:type="dxa"/>
          </w:tcPr>
          <w:p w14:paraId="4EB72E84" w14:textId="205DC4B3" w:rsidR="00416A33" w:rsidRPr="00416A33" w:rsidRDefault="00416A33" w:rsidP="00416A33">
            <w:pPr>
              <w:pStyle w:val="BodyCopy"/>
              <w:ind w:left="0"/>
              <w:cnfStyle w:val="000000100000" w:firstRow="0" w:lastRow="0" w:firstColumn="0" w:lastColumn="0" w:oddVBand="0" w:evenVBand="0" w:oddHBand="1" w:evenHBand="0" w:firstRowFirstColumn="0" w:firstRowLastColumn="0" w:lastRowFirstColumn="0" w:lastRowLastColumn="0"/>
              <w:rPr>
                <w:sz w:val="18"/>
              </w:rPr>
            </w:pPr>
            <w:r w:rsidRPr="00416A33">
              <w:rPr>
                <w:sz w:val="18"/>
              </w:rPr>
              <w:t xml:space="preserve">Any submission involves the collection of your personal information for the purposes of enabling ARENA to consider your submission. This personal information may be disclosed to ARENA's employees, consultants and advisers to enable your submission to be considered. </w:t>
            </w:r>
          </w:p>
          <w:p w14:paraId="64806E32" w14:textId="539EC634" w:rsidR="00416A33" w:rsidRPr="00416A33" w:rsidRDefault="00416A33" w:rsidP="00416A33">
            <w:pPr>
              <w:pStyle w:val="BodyCopy"/>
              <w:ind w:left="0"/>
              <w:cnfStyle w:val="000000100000" w:firstRow="0" w:lastRow="0" w:firstColumn="0" w:lastColumn="0" w:oddVBand="0" w:evenVBand="0" w:oddHBand="1" w:evenHBand="0" w:firstRowFirstColumn="0" w:firstRowLastColumn="0" w:lastRowFirstColumn="0" w:lastRowLastColumn="0"/>
              <w:rPr>
                <w:sz w:val="18"/>
              </w:rPr>
            </w:pPr>
            <w:r w:rsidRPr="00416A33">
              <w:rPr>
                <w:sz w:val="18"/>
              </w:rPr>
              <w:t xml:space="preserve">Your personal information will be dealt with in accordance with ARENA's privacy policy, which can be found at </w:t>
            </w:r>
            <w:hyperlink r:id="rId15" w:history="1">
              <w:r>
                <w:rPr>
                  <w:rStyle w:val="Hyperlink"/>
                  <w:sz w:val="18"/>
                </w:rPr>
                <w:t>arena.gov.au/privacy</w:t>
              </w:r>
            </w:hyperlink>
            <w:r>
              <w:rPr>
                <w:sz w:val="18"/>
              </w:rPr>
              <w:t xml:space="preserve"> </w:t>
            </w:r>
          </w:p>
          <w:p w14:paraId="2E1051C0" w14:textId="484FDA92" w:rsidR="00416A33" w:rsidRPr="00416A33" w:rsidRDefault="00416A33" w:rsidP="00416A33">
            <w:pPr>
              <w:pStyle w:val="BodyCopy"/>
              <w:ind w:left="0"/>
              <w:cnfStyle w:val="000000100000" w:firstRow="0" w:lastRow="0" w:firstColumn="0" w:lastColumn="0" w:oddVBand="0" w:evenVBand="0" w:oddHBand="1" w:evenHBand="0" w:firstRowFirstColumn="0" w:firstRowLastColumn="0" w:lastRowFirstColumn="0" w:lastRowLastColumn="0"/>
              <w:rPr>
                <w:sz w:val="18"/>
              </w:rPr>
            </w:pPr>
            <w:r w:rsidRPr="00416A33">
              <w:rPr>
                <w:sz w:val="18"/>
              </w:rPr>
              <w:t>Specifically, we will collect personal information (names, email addresses and phone numbers) for the purpose of contacting you to seek further information</w:t>
            </w:r>
          </w:p>
          <w:p w14:paraId="431D0792" w14:textId="3A81012F" w:rsidR="00416A33" w:rsidRPr="00416A33" w:rsidRDefault="00416A33" w:rsidP="00416A33">
            <w:pPr>
              <w:pStyle w:val="BodyCopy"/>
              <w:ind w:left="0"/>
              <w:cnfStyle w:val="000000100000" w:firstRow="0" w:lastRow="0" w:firstColumn="0" w:lastColumn="0" w:oddVBand="0" w:evenVBand="0" w:oddHBand="1" w:evenHBand="0" w:firstRowFirstColumn="0" w:firstRowLastColumn="0" w:lastRowFirstColumn="0" w:lastRowLastColumn="0"/>
              <w:rPr>
                <w:sz w:val="18"/>
              </w:rPr>
            </w:pPr>
            <w:r w:rsidRPr="00416A33">
              <w:rPr>
                <w:sz w:val="18"/>
              </w:rPr>
              <w:t>You have a right to correct the information provided and opt out of being contacted at any time</w:t>
            </w:r>
          </w:p>
          <w:p w14:paraId="4BB83731" w14:textId="0217425E" w:rsidR="00416A33" w:rsidRPr="00416A33" w:rsidRDefault="00416A33" w:rsidP="00416A33">
            <w:pPr>
              <w:pStyle w:val="BodyCopy"/>
              <w:ind w:left="0"/>
              <w:cnfStyle w:val="000000100000" w:firstRow="0" w:lastRow="0" w:firstColumn="0" w:lastColumn="0" w:oddVBand="0" w:evenVBand="0" w:oddHBand="1" w:evenHBand="0" w:firstRowFirstColumn="0" w:firstRowLastColumn="0" w:lastRowFirstColumn="0" w:lastRowLastColumn="0"/>
              <w:rPr>
                <w:sz w:val="18"/>
              </w:rPr>
            </w:pPr>
            <w:r w:rsidRPr="00416A33">
              <w:rPr>
                <w:sz w:val="18"/>
              </w:rPr>
              <w:t>If you elect to make your submission public, your name and a link to the submission provided may be included on the ARENA website</w:t>
            </w:r>
          </w:p>
          <w:p w14:paraId="33283A39" w14:textId="5159BEE7" w:rsidR="00EB1456" w:rsidRPr="007701FB" w:rsidRDefault="00416A33" w:rsidP="00416A33">
            <w:pPr>
              <w:pStyle w:val="Bullets"/>
              <w:numPr>
                <w:ilvl w:val="0"/>
                <w:numId w:val="0"/>
              </w:numPr>
              <w:cnfStyle w:val="000000100000" w:firstRow="0" w:lastRow="0" w:firstColumn="0" w:lastColumn="0" w:oddVBand="0" w:evenVBand="0" w:oddHBand="1" w:evenHBand="0" w:firstRowFirstColumn="0" w:firstRowLastColumn="0" w:lastRowFirstColumn="0" w:lastRowLastColumn="0"/>
              <w:rPr>
                <w:sz w:val="18"/>
              </w:rPr>
            </w:pPr>
            <w:r w:rsidRPr="00416A33">
              <w:rPr>
                <w:sz w:val="18"/>
              </w:rPr>
              <w:t>If you elect to make your submission confidential, we will not publish either your identity or submission on the ARENA website. We will use the information for internal purposes and may include anonymised data in the development of the Bioenergy Roadmap</w:t>
            </w:r>
          </w:p>
        </w:tc>
      </w:tr>
      <w:tr w:rsidR="00EB1456" w14:paraId="69BAACB6" w14:textId="77777777" w:rsidTr="007701F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84" w:type="dxa"/>
          </w:tcPr>
          <w:p w14:paraId="7245F328" w14:textId="3980C458" w:rsidR="00EB1456" w:rsidRPr="007701FB" w:rsidRDefault="00EB1456" w:rsidP="00EB1456">
            <w:pPr>
              <w:rPr>
                <w:sz w:val="18"/>
              </w:rPr>
            </w:pPr>
            <w:r w:rsidRPr="007701FB">
              <w:rPr>
                <w:sz w:val="18"/>
              </w:rPr>
              <w:t>Questions</w:t>
            </w:r>
          </w:p>
        </w:tc>
        <w:tc>
          <w:tcPr>
            <w:tcW w:w="6946" w:type="dxa"/>
          </w:tcPr>
          <w:p w14:paraId="3F17C8BF" w14:textId="4E936694" w:rsidR="00EB1456" w:rsidRPr="007701FB" w:rsidRDefault="00EB1456" w:rsidP="00EB1456">
            <w:pPr>
              <w:pStyle w:val="BodyCopy"/>
              <w:ind w:left="0"/>
              <w:cnfStyle w:val="000000010000" w:firstRow="0" w:lastRow="0" w:firstColumn="0" w:lastColumn="0" w:oddVBand="0" w:evenVBand="0" w:oddHBand="0" w:evenHBand="1" w:firstRowFirstColumn="0" w:firstRowLastColumn="0" w:lastRowFirstColumn="0" w:lastRowLastColumn="0"/>
              <w:rPr>
                <w:sz w:val="18"/>
              </w:rPr>
            </w:pPr>
            <w:r w:rsidRPr="007701FB">
              <w:rPr>
                <w:sz w:val="18"/>
              </w:rPr>
              <w:t xml:space="preserve">If you require further assistance, please contact us at </w:t>
            </w:r>
            <w:hyperlink r:id="rId16" w:history="1">
              <w:r w:rsidRPr="007701FB">
                <w:rPr>
                  <w:rStyle w:val="Hyperlink"/>
                  <w:sz w:val="18"/>
                </w:rPr>
                <w:t>bioenergyroadmap@arena.gov.au</w:t>
              </w:r>
            </w:hyperlink>
            <w:r w:rsidRPr="007701FB">
              <w:rPr>
                <w:sz w:val="18"/>
              </w:rPr>
              <w:t xml:space="preserve"> </w:t>
            </w:r>
          </w:p>
          <w:p w14:paraId="008E2F56" w14:textId="0E7D2D84" w:rsidR="00EB1456" w:rsidRPr="007701FB" w:rsidRDefault="00EB1456" w:rsidP="00EB1456">
            <w:pPr>
              <w:pStyle w:val="BodyCopy"/>
              <w:ind w:left="0"/>
              <w:cnfStyle w:val="000000010000" w:firstRow="0" w:lastRow="0" w:firstColumn="0" w:lastColumn="0" w:oddVBand="0" w:evenVBand="0" w:oddHBand="0" w:evenHBand="1" w:firstRowFirstColumn="0" w:firstRowLastColumn="0" w:lastRowFirstColumn="0" w:lastRowLastColumn="0"/>
              <w:rPr>
                <w:sz w:val="18"/>
              </w:rPr>
            </w:pPr>
            <w:r w:rsidRPr="007701FB">
              <w:rPr>
                <w:sz w:val="18"/>
              </w:rPr>
              <w:t>ARENA may, at its discretion, choose to address questions in the FAQ section of the website, where appropriate.</w:t>
            </w:r>
          </w:p>
        </w:tc>
      </w:tr>
      <w:tr w:rsidR="00EB1456" w14:paraId="4E69476D" w14:textId="77777777" w:rsidTr="00EB145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84" w:type="dxa"/>
          </w:tcPr>
          <w:p w14:paraId="4EEA72D8" w14:textId="77777777" w:rsidR="00EB1456" w:rsidRDefault="00EB1456" w:rsidP="00EB1456"/>
        </w:tc>
        <w:tc>
          <w:tcPr>
            <w:tcW w:w="6946" w:type="dxa"/>
          </w:tcPr>
          <w:p w14:paraId="1344B891" w14:textId="77777777" w:rsidR="00EB1456" w:rsidRDefault="00EB1456" w:rsidP="00EB1456">
            <w:pPr>
              <w:pStyle w:val="Bullets"/>
              <w:numPr>
                <w:ilvl w:val="0"/>
                <w:numId w:val="0"/>
              </w:numPr>
              <w:cnfStyle w:val="000000100000" w:firstRow="0" w:lastRow="0" w:firstColumn="0" w:lastColumn="0" w:oddVBand="0" w:evenVBand="0" w:oddHBand="1" w:evenHBand="0" w:firstRowFirstColumn="0" w:firstRowLastColumn="0" w:lastRowFirstColumn="0" w:lastRowLastColumn="0"/>
            </w:pPr>
          </w:p>
        </w:tc>
      </w:tr>
    </w:tbl>
    <w:p w14:paraId="143810B6" w14:textId="4AE6FECD" w:rsidR="00666987" w:rsidRDefault="00666987" w:rsidP="00012121">
      <w:pPr>
        <w:pStyle w:val="BodyCopy"/>
        <w:ind w:left="0" w:right="-285"/>
        <w:sectPr w:rsidR="00666987" w:rsidSect="0060502E">
          <w:headerReference w:type="default" r:id="rId17"/>
          <w:footerReference w:type="default" r:id="rId18"/>
          <w:headerReference w:type="first" r:id="rId19"/>
          <w:pgSz w:w="11900" w:h="16840"/>
          <w:pgMar w:top="810" w:right="964" w:bottom="1298" w:left="873" w:header="709" w:footer="150" w:gutter="0"/>
          <w:cols w:space="708"/>
          <w:titlePg/>
          <w:docGrid w:linePitch="360"/>
        </w:sectPr>
      </w:pPr>
    </w:p>
    <w:p w14:paraId="2EBC7387" w14:textId="6F7C65CF" w:rsidR="00851142" w:rsidRDefault="00851142">
      <w:pPr>
        <w:sectPr w:rsidR="00851142" w:rsidSect="00666987">
          <w:headerReference w:type="default" r:id="rId20"/>
          <w:footerReference w:type="default" r:id="rId21"/>
          <w:pgSz w:w="11900" w:h="16840"/>
          <w:pgMar w:top="908" w:right="964" w:bottom="1298" w:left="873" w:header="709" w:footer="318" w:gutter="0"/>
          <w:cols w:space="708"/>
          <w:docGrid w:linePitch="360"/>
        </w:sectPr>
      </w:pPr>
    </w:p>
    <w:p w14:paraId="59E59C88" w14:textId="77777777" w:rsidR="00BA77ED" w:rsidRDefault="00BA77ED" w:rsidP="00BA77ED">
      <w:pPr>
        <w:sectPr w:rsidR="00BA77ED" w:rsidSect="00BA77ED">
          <w:headerReference w:type="default" r:id="rId22"/>
          <w:footerReference w:type="default" r:id="rId23"/>
          <w:type w:val="continuous"/>
          <w:pgSz w:w="11900" w:h="16840"/>
          <w:pgMar w:top="908" w:right="964" w:bottom="1298" w:left="873" w:header="709" w:footer="318" w:gutter="0"/>
          <w:cols w:space="708"/>
          <w:docGrid w:linePitch="360"/>
        </w:sectPr>
      </w:pPr>
      <w:r>
        <w:rPr>
          <w:noProof/>
        </w:rPr>
        <mc:AlternateContent>
          <mc:Choice Requires="wps">
            <w:drawing>
              <wp:anchor distT="0" distB="0" distL="114300" distR="114300" simplePos="0" relativeHeight="251695104" behindDoc="0" locked="0" layoutInCell="1" allowOverlap="1" wp14:anchorId="641319E6" wp14:editId="00A7A2EA">
                <wp:simplePos x="0" y="0"/>
                <wp:positionH relativeFrom="column">
                  <wp:posOffset>-78105</wp:posOffset>
                </wp:positionH>
                <wp:positionV relativeFrom="paragraph">
                  <wp:posOffset>88455</wp:posOffset>
                </wp:positionV>
                <wp:extent cx="2905125" cy="197167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905125" cy="1971675"/>
                        </a:xfrm>
                        <a:prstGeom prst="rect">
                          <a:avLst/>
                        </a:prstGeom>
                        <a:noFill/>
                        <a:ln w="6350">
                          <a:noFill/>
                        </a:ln>
                      </wps:spPr>
                      <wps:txbx>
                        <w:txbxContent>
                          <w:p w14:paraId="4DC02253" w14:textId="77777777" w:rsidR="00BA77ED" w:rsidRPr="006A6353" w:rsidRDefault="00BA77ED" w:rsidP="00BA77ED">
                            <w:pPr>
                              <w:pStyle w:val="BackCover9pt"/>
                            </w:pPr>
                            <w:r w:rsidRPr="00BA264C">
                              <w:t>Further information is available at</w:t>
                            </w:r>
                            <w:r w:rsidRPr="006A6353">
                              <w:br/>
                              <w:t>arena.gov.au</w:t>
                            </w:r>
                          </w:p>
                          <w:p w14:paraId="47709652" w14:textId="77777777" w:rsidR="00012121" w:rsidRDefault="00BA77ED" w:rsidP="00012121">
                            <w:pPr>
                              <w:pStyle w:val="BackCover9pt"/>
                            </w:pPr>
                            <w:r w:rsidRPr="006A6353">
                              <w:t>Australian Renewable Energy Agency</w:t>
                            </w:r>
                          </w:p>
                          <w:p w14:paraId="410C7380" w14:textId="2AEC5473" w:rsidR="00BA77ED" w:rsidRPr="006A6353" w:rsidRDefault="00BA77ED" w:rsidP="00012121">
                            <w:pPr>
                              <w:pStyle w:val="BackCover9pt"/>
                            </w:pPr>
                            <w:r w:rsidRPr="00BA264C">
                              <w:rPr>
                                <w:i/>
                                <w:iCs/>
                              </w:rPr>
                              <w:t>Postal Address</w:t>
                            </w:r>
                            <w:r w:rsidRPr="006A6353">
                              <w:br/>
                              <w:t>GPO Box 643</w:t>
                            </w:r>
                            <w:r w:rsidRPr="006A6353">
                              <w:br/>
                              <w:t>Canberra ACT 2601</w:t>
                            </w:r>
                          </w:p>
                          <w:p w14:paraId="15B7CF7E" w14:textId="77777777" w:rsidR="00BA77ED" w:rsidRPr="006A6353" w:rsidRDefault="00BA77ED" w:rsidP="00BA77ED">
                            <w:pPr>
                              <w:pStyle w:val="BackCover9pt"/>
                            </w:pPr>
                            <w:r w:rsidRPr="00BA264C">
                              <w:rPr>
                                <w:i/>
                                <w:iCs/>
                              </w:rPr>
                              <w:t>Location</w:t>
                            </w:r>
                            <w:r w:rsidRPr="006A6353">
                              <w:br/>
                              <w:t>2 Phillip Law Street</w:t>
                            </w:r>
                            <w:r w:rsidRPr="006A6353">
                              <w:br/>
                              <w:t>New Acton ACT 2601</w:t>
                            </w:r>
                          </w:p>
                          <w:p w14:paraId="479FCE05" w14:textId="77777777" w:rsidR="00BA77ED" w:rsidRPr="00BA264C" w:rsidRDefault="00BA77ED" w:rsidP="00BA77ED">
                            <w:pPr>
                              <w:pStyle w:val="BackCover9pt"/>
                              <w:rPr>
                                <w:i/>
                                <w:iCs/>
                              </w:rPr>
                            </w:pPr>
                            <w:r w:rsidRPr="00BA264C">
                              <w:rPr>
                                <w:i/>
                                <w:iCs/>
                              </w:rPr>
                              <w:t>Engage with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1319E6" id="Text Box 14" o:spid="_x0000_s1027" type="#_x0000_t202" style="position:absolute;margin-left:-6.15pt;margin-top:6.95pt;width:228.75pt;height:155.2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" filled="f" stroked="f" strokeweight=".5pt">
                <v:textbox>
                  <w:txbxContent>
                    <w:p w14:paraId="4DC02253" w14:textId="77777777" w:rsidR="00BA77ED" w:rsidRPr="006A6353" w:rsidRDefault="00BA77ED" w:rsidP="00BA77ED">
                      <w:pPr>
                        <w:pStyle w:val="BackCover9pt"/>
                      </w:pPr>
                      <w:r w:rsidRPr="00BA264C">
                        <w:t>Further information is available at</w:t>
                      </w:r>
                      <w:r w:rsidRPr="006A6353">
                        <w:br/>
                        <w:t>arena.gov.au</w:t>
                      </w:r>
                    </w:p>
                    <w:p w14:paraId="47709652" w14:textId="77777777" w:rsidR="00012121" w:rsidRDefault="00BA77ED" w:rsidP="00012121">
                      <w:pPr>
                        <w:pStyle w:val="BackCover9pt"/>
                      </w:pPr>
                      <w:r w:rsidRPr="006A6353">
                        <w:t>Australian Renewable Energy Agency</w:t>
                      </w:r>
                    </w:p>
                    <w:p w14:paraId="410C7380" w14:textId="2AEC5473" w:rsidR="00BA77ED" w:rsidRPr="006A6353" w:rsidRDefault="00BA77ED" w:rsidP="00012121">
                      <w:pPr>
                        <w:pStyle w:val="BackCover9pt"/>
                      </w:pPr>
                      <w:r w:rsidRPr="00BA264C">
                        <w:rPr>
                          <w:i/>
                          <w:iCs/>
                        </w:rPr>
                        <w:t>Postal Address</w:t>
                      </w:r>
                      <w:r w:rsidRPr="006A6353">
                        <w:br/>
                        <w:t>GPO Box 643</w:t>
                      </w:r>
                      <w:r w:rsidRPr="006A6353">
                        <w:br/>
                        <w:t>Canberra ACT 2601</w:t>
                      </w:r>
                    </w:p>
                    <w:p w14:paraId="15B7CF7E" w14:textId="77777777" w:rsidR="00BA77ED" w:rsidRPr="006A6353" w:rsidRDefault="00BA77ED" w:rsidP="00BA77ED">
                      <w:pPr>
                        <w:pStyle w:val="BackCover9pt"/>
                      </w:pPr>
                      <w:r w:rsidRPr="00BA264C">
                        <w:rPr>
                          <w:i/>
                          <w:iCs/>
                        </w:rPr>
                        <w:t>Location</w:t>
                      </w:r>
                      <w:r w:rsidRPr="006A6353">
                        <w:br/>
                        <w:t>2 Phillip Law Street</w:t>
                      </w:r>
                      <w:r w:rsidRPr="006A6353">
                        <w:br/>
                        <w:t>New Acton ACT 2601</w:t>
                      </w:r>
                    </w:p>
                    <w:p w14:paraId="479FCE05" w14:textId="77777777" w:rsidR="00BA77ED" w:rsidRPr="00BA264C" w:rsidRDefault="00BA77ED" w:rsidP="00BA77ED">
                      <w:pPr>
                        <w:pStyle w:val="BackCover9pt"/>
                        <w:rPr>
                          <w:i/>
                          <w:iCs/>
                        </w:rPr>
                      </w:pPr>
                      <w:r w:rsidRPr="00BA264C">
                        <w:rPr>
                          <w:i/>
                          <w:iCs/>
                        </w:rPr>
                        <w:t>Engage with us</w:t>
                      </w:r>
                    </w:p>
                  </w:txbxContent>
                </v:textbox>
              </v:shape>
            </w:pict>
          </mc:Fallback>
        </mc:AlternateContent>
      </w:r>
    </w:p>
    <w:p w14:paraId="3A85C317" w14:textId="42193ECA" w:rsidR="00BA77ED" w:rsidRPr="00BA77ED" w:rsidRDefault="002626C8" w:rsidP="00BA77ED">
      <w:r w:rsidRPr="007E193A">
        <w:rPr>
          <w:noProof/>
        </w:rPr>
        <w:drawing>
          <wp:anchor distT="0" distB="0" distL="114300" distR="114300" simplePos="0" relativeHeight="251697152" behindDoc="0" locked="0" layoutInCell="1" allowOverlap="1" wp14:anchorId="589196A6" wp14:editId="3FD49F04">
            <wp:simplePos x="0" y="0"/>
            <wp:positionH relativeFrom="column">
              <wp:posOffset>-6350</wp:posOffset>
            </wp:positionH>
            <wp:positionV relativeFrom="paragraph">
              <wp:posOffset>2263775</wp:posOffset>
            </wp:positionV>
            <wp:extent cx="280035" cy="280035"/>
            <wp:effectExtent l="0" t="0" r="5715" b="5715"/>
            <wp:wrapNone/>
            <wp:docPr id="31" name="Picture 31" descr="A picture containing drawing&#10;&#10;Description automatically generated">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drawing&#10;&#10;Description automatically generated">
                      <a:hlinkClick r:id="rId24"/>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0035" cy="280035"/>
                    </a:xfrm>
                    <a:prstGeom prst="rect">
                      <a:avLst/>
                    </a:prstGeom>
                  </pic:spPr>
                </pic:pic>
              </a:graphicData>
            </a:graphic>
          </wp:anchor>
        </w:drawing>
      </w:r>
      <w:r w:rsidRPr="007E193A">
        <w:rPr>
          <w:noProof/>
        </w:rPr>
        <w:drawing>
          <wp:anchor distT="0" distB="0" distL="114300" distR="114300" simplePos="0" relativeHeight="251698176" behindDoc="0" locked="0" layoutInCell="1" allowOverlap="1" wp14:anchorId="0558081D" wp14:editId="0C3A64BD">
            <wp:simplePos x="0" y="0"/>
            <wp:positionH relativeFrom="column">
              <wp:posOffset>311785</wp:posOffset>
            </wp:positionH>
            <wp:positionV relativeFrom="paragraph">
              <wp:posOffset>2262505</wp:posOffset>
            </wp:positionV>
            <wp:extent cx="283210" cy="283210"/>
            <wp:effectExtent l="0" t="0" r="2540" b="2540"/>
            <wp:wrapNone/>
            <wp:docPr id="33" name="Picture 33">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hlinkClick r:id="rId26"/>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3210" cy="283210"/>
                    </a:xfrm>
                    <a:prstGeom prst="rect">
                      <a:avLst/>
                    </a:prstGeom>
                  </pic:spPr>
                </pic:pic>
              </a:graphicData>
            </a:graphic>
          </wp:anchor>
        </w:drawing>
      </w:r>
      <w:r w:rsidRPr="007E193A">
        <w:rPr>
          <w:noProof/>
        </w:rPr>
        <w:drawing>
          <wp:anchor distT="0" distB="0" distL="114300" distR="114300" simplePos="0" relativeHeight="251699200" behindDoc="0" locked="0" layoutInCell="1" allowOverlap="1" wp14:anchorId="1DC842E3" wp14:editId="2982EB2E">
            <wp:simplePos x="0" y="0"/>
            <wp:positionH relativeFrom="column">
              <wp:posOffset>633730</wp:posOffset>
            </wp:positionH>
            <wp:positionV relativeFrom="paragraph">
              <wp:posOffset>2263775</wp:posOffset>
            </wp:positionV>
            <wp:extent cx="280035" cy="280035"/>
            <wp:effectExtent l="0" t="0" r="5715" b="5715"/>
            <wp:wrapNone/>
            <wp:docPr id="34" name="Picture 34">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hlinkClick r:id="rId28"/>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0035" cy="280035"/>
                    </a:xfrm>
                    <a:prstGeom prst="rect">
                      <a:avLst/>
                    </a:prstGeom>
                  </pic:spPr>
                </pic:pic>
              </a:graphicData>
            </a:graphic>
          </wp:anchor>
        </w:drawing>
      </w:r>
      <w:r w:rsidRPr="007E193A">
        <w:rPr>
          <w:noProof/>
        </w:rPr>
        <w:drawing>
          <wp:anchor distT="0" distB="0" distL="114300" distR="114300" simplePos="0" relativeHeight="251700224" behindDoc="0" locked="0" layoutInCell="1" allowOverlap="1" wp14:anchorId="716844AE" wp14:editId="494535D5">
            <wp:simplePos x="0" y="0"/>
            <wp:positionH relativeFrom="column">
              <wp:posOffset>955675</wp:posOffset>
            </wp:positionH>
            <wp:positionV relativeFrom="paragraph">
              <wp:posOffset>2263936</wp:posOffset>
            </wp:positionV>
            <wp:extent cx="280035" cy="280035"/>
            <wp:effectExtent l="0" t="0" r="5715" b="5715"/>
            <wp:wrapNone/>
            <wp:docPr id="36" name="Picture 36">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hlinkClick r:id="rId30"/>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0035" cy="280035"/>
                    </a:xfrm>
                    <a:prstGeom prst="rect">
                      <a:avLst/>
                    </a:prstGeom>
                  </pic:spPr>
                </pic:pic>
              </a:graphicData>
            </a:graphic>
          </wp:anchor>
        </w:drawing>
      </w:r>
      <w:r>
        <w:rPr>
          <w:noProof/>
        </w:rPr>
        <mc:AlternateContent>
          <mc:Choice Requires="wps">
            <w:drawing>
              <wp:anchor distT="0" distB="0" distL="114300" distR="114300" simplePos="0" relativeHeight="251702272" behindDoc="0" locked="0" layoutInCell="1" allowOverlap="1" wp14:anchorId="0352EBD3" wp14:editId="66249B4E">
                <wp:simplePos x="0" y="0"/>
                <wp:positionH relativeFrom="column">
                  <wp:posOffset>0</wp:posOffset>
                </wp:positionH>
                <wp:positionV relativeFrom="paragraph">
                  <wp:posOffset>6844504</wp:posOffset>
                </wp:positionV>
                <wp:extent cx="2544445" cy="172466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2544445" cy="1724660"/>
                        </a:xfrm>
                        <a:prstGeom prst="rect">
                          <a:avLst/>
                        </a:prstGeom>
                        <a:noFill/>
                        <a:ln w="6350">
                          <a:noFill/>
                        </a:ln>
                      </wps:spPr>
                      <wps:txbx>
                        <w:txbxContent>
                          <w:p w14:paraId="11A9DE74" w14:textId="77777777" w:rsidR="002626C8" w:rsidRDefault="002626C8" w:rsidP="002626C8">
                            <w:pPr>
                              <w:pStyle w:val="BackCover75"/>
                            </w:pPr>
                            <w:r w:rsidRPr="00B646FA">
                              <w:t>This work is the copyright, the copyright being owned the Commonwealth of Australia. ARENA has made all reasonable efforts to clearly label material where the copyright is owned by a third party and ensure that the copyright owner has consented to this material being presented in the work. You are free to copy, communicate and adapt the work so long as you attribute the work to the Commonwealth of Australia (Australian Renewable Energy Agency) and abide by the other licence terms. A copy of the licence is available at</w:t>
                            </w:r>
                            <w:r>
                              <w:t xml:space="preserve"> </w:t>
                            </w:r>
                            <w:r w:rsidRPr="00B646FA">
                              <w:t>ttps://creativecommons.org/</w:t>
                            </w:r>
                            <w:r>
                              <w:br/>
                            </w:r>
                            <w:r w:rsidRPr="00B646FA">
                              <w:t>licenses/by/3.0/au/</w:t>
                            </w:r>
                            <w:r w:rsidRPr="00B646FA">
                              <w:t>legalcode. Requests and enquiries about concerning reproduction and rights should be addressed to arena@arena.gov.au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2EBD3" id="Text Box 39" o:spid="_x0000_s1028" type="#_x0000_t202" style="position:absolute;margin-left:0;margin-top:538.95pt;width:200.35pt;height:135.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" filled="f" stroked="f" strokeweight=".5pt">
                <v:textbox>
                  <w:txbxContent>
                    <w:p w14:paraId="11A9DE74" w14:textId="77777777" w:rsidR="002626C8" w:rsidRDefault="002626C8" w:rsidP="002626C8">
                      <w:pPr>
                        <w:pStyle w:val="BackCover75"/>
                      </w:pPr>
                      <w:r w:rsidRPr="00B646FA">
                        <w:t>This work is the copyright, the copyright being owned the Commonwealth of Australia. ARENA has made all reasonable efforts to clearly label material where the copyright is owned by a third party and ensure that the copyright owner has consented to this material being presented in the work. You are free to copy, communicate and adapt the work so long as you attribute the work to the Commonwealth of Australia (Australian Renewable Energy Agency) and abide by the other licence terms. A copy of the licence is available at</w:t>
                      </w:r>
                      <w:r>
                        <w:t xml:space="preserve"> </w:t>
                      </w:r>
                      <w:r w:rsidRPr="00B646FA">
                        <w:t>ttps://creativecommons.org/</w:t>
                      </w:r>
                      <w:r>
                        <w:br/>
                      </w:r>
                      <w:r w:rsidRPr="00B646FA">
                        <w:t>licenses/by/3.0/au/</w:t>
                      </w:r>
                      <w:proofErr w:type="spellStart"/>
                      <w:r w:rsidRPr="00B646FA">
                        <w:t>legalcode</w:t>
                      </w:r>
                      <w:proofErr w:type="spellEnd"/>
                      <w:r w:rsidRPr="00B646FA">
                        <w:t>. Requests and enquiries about concerning reproduction and rights should be addressed to arena@arena.gov.au</w:t>
                      </w:r>
                    </w:p>
                  </w:txbxContent>
                </v:textbox>
              </v:shape>
            </w:pict>
          </mc:Fallback>
        </mc:AlternateContent>
      </w:r>
      <w:r w:rsidR="00012121" w:rsidRPr="007E193A">
        <w:rPr>
          <w:noProof/>
        </w:rPr>
        <w:drawing>
          <wp:anchor distT="0" distB="0" distL="114300" distR="114300" simplePos="0" relativeHeight="251696128" behindDoc="0" locked="0" layoutInCell="1" allowOverlap="1" wp14:anchorId="673D0EB3" wp14:editId="2B89A687">
            <wp:simplePos x="0" y="0"/>
            <wp:positionH relativeFrom="column">
              <wp:posOffset>-28575</wp:posOffset>
            </wp:positionH>
            <wp:positionV relativeFrom="paragraph">
              <wp:posOffset>1964055</wp:posOffset>
            </wp:positionV>
            <wp:extent cx="1219835" cy="193675"/>
            <wp:effectExtent l="0" t="0" r="0" b="0"/>
            <wp:wrapNone/>
            <wp:docPr id="35" name="Picture 35" descr="A picture containing drawing, table&#10;&#10;Description automatically generated">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drawing, table&#10;&#10;Description automatically generated">
                      <a:hlinkClick r:id="rId32"/>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19835" cy="193675"/>
                    </a:xfrm>
                    <a:prstGeom prst="rect">
                      <a:avLst/>
                    </a:prstGeom>
                  </pic:spPr>
                </pic:pic>
              </a:graphicData>
            </a:graphic>
          </wp:anchor>
        </w:drawing>
      </w:r>
    </w:p>
    <w:sectPr w:rsidR="00BA77ED" w:rsidRPr="00BA77ED" w:rsidSect="00851142">
      <w:type w:val="continuous"/>
      <w:pgSz w:w="11900" w:h="16840"/>
      <w:pgMar w:top="908" w:right="964" w:bottom="1298" w:left="873" w:header="709" w:footer="3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5C1F09" w14:textId="77777777" w:rsidR="0048791C" w:rsidRDefault="0048791C" w:rsidP="00A84B58">
      <w:r>
        <w:separator/>
      </w:r>
    </w:p>
  </w:endnote>
  <w:endnote w:type="continuationSeparator" w:id="0">
    <w:p w14:paraId="6D77B7A1" w14:textId="77777777" w:rsidR="0048791C" w:rsidRDefault="0048791C" w:rsidP="00A84B58">
      <w:r>
        <w:continuationSeparator/>
      </w:r>
    </w:p>
  </w:endnote>
  <w:endnote w:type="continuationNotice" w:id="1">
    <w:p w14:paraId="561962AB" w14:textId="77777777" w:rsidR="0048791C" w:rsidRDefault="004879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embedRegular r:id="rId1" w:fontKey="{B3F59333-606B-FF4E-B608-53CF08A5A5FA}"/>
  </w:font>
  <w:font w:name="Times New Roman">
    <w:panose1 w:val="02020603050405020304"/>
    <w:charset w:val="00"/>
    <w:family w:val="roman"/>
    <w:pitch w:val="variable"/>
    <w:sig w:usb0="E0002EFF" w:usb1="C000785B" w:usb2="00000009" w:usb3="00000000" w:csb0="000001FF" w:csb1="00000000"/>
    <w:embedRegular r:id="rId2" w:fontKey="{725334FA-B986-684B-8D5D-8D0B352AFF45}"/>
    <w:embedBold r:id="rId3" w:fontKey="{C1391A1D-EE36-794B-91B1-6EE7A52A182A}"/>
    <w:embedItalic r:id="rId4" w:fontKey="{28FD72D9-480A-DB45-8542-4AB846829F3D}"/>
  </w:font>
  <w:font w:name="Courier New">
    <w:panose1 w:val="02070309020205020404"/>
    <w:charset w:val="00"/>
    <w:family w:val="modern"/>
    <w:pitch w:val="fixed"/>
    <w:sig w:usb0="E0002EFF" w:usb1="C0007843" w:usb2="00000009" w:usb3="00000000" w:csb0="000001FF" w:csb1="00000000"/>
    <w:embedRegular r:id="rId5" w:fontKey="{38CDD8DF-8D96-EC4D-B703-C68D42BBE6C8}"/>
  </w:font>
  <w:font w:name="Wingdings">
    <w:panose1 w:val="05000000000000000000"/>
    <w:charset w:val="4D"/>
    <w:family w:val="decorative"/>
    <w:pitch w:val="variable"/>
    <w:sig w:usb0="00000003" w:usb1="00000000" w:usb2="00000000" w:usb3="00000000" w:csb0="80000001" w:csb1="00000000"/>
    <w:embedRegular r:id="rId6" w:fontKey="{43666D53-D60E-A243-824D-0A0AE8EBE608}"/>
  </w:font>
  <w:font w:name="Arial">
    <w:panose1 w:val="020B0604020202020204"/>
    <w:charset w:val="00"/>
    <w:family w:val="swiss"/>
    <w:pitch w:val="variable"/>
    <w:sig w:usb0="E0002EFF" w:usb1="C000785B" w:usb2="00000009" w:usb3="00000000" w:csb0="000001FF" w:csb1="00000000"/>
    <w:embedRegular r:id="rId7" w:fontKey="{72F9F528-0A66-E74F-8372-E740C7CC19F4}"/>
    <w:embedBold r:id="rId8" w:fontKey="{3D8783EF-ACDB-4142-B4A9-66DAFD1120C7}"/>
    <w:embedItalic r:id="rId9" w:fontKey="{08F3AA26-8DE0-654E-A6A5-34E2938452B0}"/>
  </w:font>
  <w:font w:name="Times New Roman (Body CS)">
    <w:altName w:val="Times New Roman"/>
    <w:panose1 w:val="020B0604020202020204"/>
    <w:charset w:val="00"/>
    <w:family w:val="roman"/>
    <w:pitch w:val="default"/>
  </w:font>
  <w:font w:name="Impact">
    <w:panose1 w:val="020B0806030902050204"/>
    <w:charset w:val="00"/>
    <w:family w:val="swiss"/>
    <w:pitch w:val="variable"/>
    <w:sig w:usb0="00000287" w:usb1="00000000" w:usb2="00000000" w:usb3="00000000" w:csb0="0000009F" w:csb1="00000000"/>
    <w:embedRegular r:id="rId13" w:fontKey="{A658D512-5509-5D48-9FA8-93DFD88789B1}"/>
  </w:font>
  <w:font w:name="SimHei">
    <w:altName w:val="黑体"/>
    <w:panose1 w:val="02010609060101010101"/>
    <w:charset w:val="86"/>
    <w:family w:val="modern"/>
    <w:pitch w:val="fixed"/>
    <w:sig w:usb0="800002BF" w:usb1="38CF7CFA" w:usb2="00000016" w:usb3="00000000" w:csb0="00040001" w:csb1="00000000"/>
  </w:font>
  <w:font w:name="Times New Roman (Headings CS)">
    <w:altName w:val="Times New Roman"/>
    <w:panose1 w:val="020B0604020202020204"/>
    <w:charset w:val="00"/>
    <w:family w:val="roman"/>
    <w:notTrueType/>
    <w:pitch w:val="default"/>
  </w:font>
  <w:font w:name="Segoe UI">
    <w:panose1 w:val="020B0604020202020204"/>
    <w:charset w:val="00"/>
    <w:family w:val="swiss"/>
    <w:pitch w:val="variable"/>
    <w:sig w:usb0="E4002EFF" w:usb1="C000E47F" w:usb2="00000009" w:usb3="00000000" w:csb0="000001FF" w:csb1="00000000"/>
    <w:embedRegular r:id="rId15" w:fontKey="{094D89D0-8BB9-304E-986B-779D4296FFCA}"/>
  </w:font>
  <w:font w:name="Consolas">
    <w:panose1 w:val="020B0609020204030204"/>
    <w:charset w:val="00"/>
    <w:family w:val="modern"/>
    <w:pitch w:val="fixed"/>
    <w:sig w:usb0="E10002FF" w:usb1="4000FCFF" w:usb2="00000009" w:usb3="00000000" w:csb0="0000019F" w:csb1="00000000"/>
    <w:embedRegular r:id="rId16" w:fontKey="{B8780ADD-5C57-0D49-9B9E-C208760E5FF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0348"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val="04A0" w:firstRow="1" w:lastRow="0" w:firstColumn="1" w:lastColumn="0" w:noHBand="0" w:noVBand="1"/>
    </w:tblPr>
    <w:tblGrid>
      <w:gridCol w:w="851"/>
      <w:gridCol w:w="8221"/>
      <w:gridCol w:w="1276"/>
    </w:tblGrid>
    <w:tr w:rsidR="006A2AF3" w14:paraId="18574A8B" w14:textId="77777777" w:rsidTr="002A42B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348" w:type="dxa"/>
          <w:gridSpan w:val="3"/>
          <w:tcBorders>
            <w:top w:val="single" w:sz="4" w:space="0" w:color="auto"/>
          </w:tcBorders>
          <w:shd w:val="clear" w:color="auto" w:fill="auto"/>
        </w:tcPr>
        <w:p w14:paraId="21677098" w14:textId="5CB10716" w:rsidR="00A84B58" w:rsidRPr="00851142" w:rsidRDefault="00A84B58" w:rsidP="006A2AF3">
          <w:pPr>
            <w:pStyle w:val="Footer"/>
            <w:rPr>
              <w:sz w:val="2"/>
              <w:szCs w:val="2"/>
            </w:rPr>
          </w:pPr>
        </w:p>
      </w:tc>
    </w:tr>
    <w:tr w:rsidR="006A2AF3" w14:paraId="71F153D7" w14:textId="77777777" w:rsidTr="002A42B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51" w:type="dxa"/>
          <w:shd w:val="clear" w:color="auto" w:fill="auto"/>
          <w:tcMar>
            <w:top w:w="0" w:type="dxa"/>
          </w:tcMar>
        </w:tcPr>
        <w:p w14:paraId="67D3695F" w14:textId="3709FD31" w:rsidR="00A84B58" w:rsidRPr="00437F13" w:rsidRDefault="00653837" w:rsidP="003C63AF">
          <w:r>
            <w:rPr>
              <w:noProof/>
            </w:rPr>
            <w:drawing>
              <wp:anchor distT="0" distB="0" distL="114300" distR="114300" simplePos="0" relativeHeight="251676672" behindDoc="1" locked="0" layoutInCell="1" allowOverlap="1" wp14:anchorId="1C2B0C84" wp14:editId="62A40C1A">
                <wp:simplePos x="0" y="0"/>
                <wp:positionH relativeFrom="column">
                  <wp:posOffset>628</wp:posOffset>
                </wp:positionH>
                <wp:positionV relativeFrom="paragraph">
                  <wp:posOffset>2265</wp:posOffset>
                </wp:positionV>
                <wp:extent cx="152700" cy="158314"/>
                <wp:effectExtent l="0" t="0" r="0" b="0"/>
                <wp:wrapTight wrapText="bothSides">
                  <wp:wrapPolygon edited="0">
                    <wp:start x="0" y="0"/>
                    <wp:lineTo x="0" y="18217"/>
                    <wp:lineTo x="18900" y="18217"/>
                    <wp:lineTo x="18900" y="0"/>
                    <wp:lineTo x="0" y="0"/>
                  </wp:wrapPolygon>
                </wp:wrapTight>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36942670-28af-4b60-b7ce-5def45acc0d0.png"/>
                        <pic:cNvPicPr/>
                      </pic:nvPicPr>
                      <pic:blipFill>
                        <a:blip r:embed="rId1">
                          <a:extLst>
                            <a:ext uri="{28A0092B-C50C-407E-A947-70E740481C1C}">
                              <a14:useLocalDpi xmlns:a14="http://schemas.microsoft.com/office/drawing/2010/main" val="0"/>
                            </a:ext>
                          </a:extLst>
                        </a:blip>
                        <a:stretch>
                          <a:fillRect/>
                        </a:stretch>
                      </pic:blipFill>
                      <pic:spPr>
                        <a:xfrm>
                          <a:off x="0" y="0"/>
                          <a:ext cx="152700" cy="158314"/>
                        </a:xfrm>
                        <a:prstGeom prst="rect">
                          <a:avLst/>
                        </a:prstGeom>
                      </pic:spPr>
                    </pic:pic>
                  </a:graphicData>
                </a:graphic>
                <wp14:sizeRelH relativeFrom="page">
                  <wp14:pctWidth>0</wp14:pctWidth>
                </wp14:sizeRelH>
                <wp14:sizeRelV relativeFrom="page">
                  <wp14:pctHeight>0</wp14:pctHeight>
                </wp14:sizeRelV>
              </wp:anchor>
            </w:drawing>
          </w:r>
        </w:p>
      </w:tc>
      <w:tc>
        <w:tcPr>
          <w:tcW w:w="8221" w:type="dxa"/>
          <w:shd w:val="clear" w:color="auto" w:fill="auto"/>
          <w:tcMar>
            <w:top w:w="0" w:type="dxa"/>
          </w:tcMar>
        </w:tcPr>
        <w:p w14:paraId="347E482A" w14:textId="563BAAEB" w:rsidR="00A84B58" w:rsidRPr="00E87515" w:rsidRDefault="00605604" w:rsidP="003C63AF">
          <w:pPr>
            <w:cnfStyle w:val="000000100000" w:firstRow="0" w:lastRow="0" w:firstColumn="0" w:lastColumn="0" w:oddVBand="0" w:evenVBand="0" w:oddHBand="1" w:evenHBand="0" w:firstRowFirstColumn="0" w:firstRowLastColumn="0" w:lastRowFirstColumn="0" w:lastRowLastColumn="0"/>
            <w:rPr>
              <w:sz w:val="15"/>
              <w:szCs w:val="15"/>
            </w:rPr>
          </w:pPr>
          <w:r>
            <w:rPr>
              <w:sz w:val="15"/>
              <w:szCs w:val="15"/>
            </w:rPr>
            <w:t xml:space="preserve">Bioenergy Roadmap – Call for </w:t>
          </w:r>
          <w:r w:rsidR="00AF058E">
            <w:rPr>
              <w:sz w:val="15"/>
              <w:szCs w:val="15"/>
            </w:rPr>
            <w:t>S</w:t>
          </w:r>
          <w:r>
            <w:rPr>
              <w:sz w:val="15"/>
              <w:szCs w:val="15"/>
            </w:rPr>
            <w:t xml:space="preserve">ubmissions </w:t>
          </w:r>
        </w:p>
      </w:tc>
      <w:tc>
        <w:tcPr>
          <w:tcW w:w="1276" w:type="dxa"/>
          <w:shd w:val="clear" w:color="auto" w:fill="auto"/>
        </w:tcPr>
        <w:p w14:paraId="6BA34740" w14:textId="19FF41AB" w:rsidR="00A84B58" w:rsidRPr="00E87515" w:rsidRDefault="00A84B58" w:rsidP="002A42B1">
          <w:pPr>
            <w:pStyle w:val="Footer"/>
            <w:jc w:val="right"/>
            <w:cnfStyle w:val="000000100000" w:firstRow="0" w:lastRow="0" w:firstColumn="0" w:lastColumn="0" w:oddVBand="0" w:evenVBand="0" w:oddHBand="1" w:evenHBand="0" w:firstRowFirstColumn="0" w:firstRowLastColumn="0" w:lastRowFirstColumn="0" w:lastRowLastColumn="0"/>
            <w:rPr>
              <w:sz w:val="15"/>
              <w:szCs w:val="15"/>
            </w:rPr>
          </w:pPr>
          <w:r w:rsidRPr="00E87515">
            <w:rPr>
              <w:sz w:val="15"/>
              <w:szCs w:val="15"/>
            </w:rPr>
            <w:fldChar w:fldCharType="begin"/>
          </w:r>
          <w:r w:rsidRPr="00E87515">
            <w:rPr>
              <w:sz w:val="15"/>
              <w:szCs w:val="15"/>
            </w:rPr>
            <w:instrText xml:space="preserve"> PAGE  \* MERGEFORMAT </w:instrText>
          </w:r>
          <w:r w:rsidRPr="00E87515">
            <w:rPr>
              <w:sz w:val="15"/>
              <w:szCs w:val="15"/>
            </w:rPr>
            <w:fldChar w:fldCharType="separate"/>
          </w:r>
          <w:r w:rsidRPr="00E87515">
            <w:rPr>
              <w:noProof/>
              <w:sz w:val="15"/>
              <w:szCs w:val="15"/>
            </w:rPr>
            <w:t>2</w:t>
          </w:r>
          <w:r w:rsidRPr="00E87515">
            <w:rPr>
              <w:sz w:val="15"/>
              <w:szCs w:val="15"/>
            </w:rPr>
            <w:fldChar w:fldCharType="end"/>
          </w:r>
        </w:p>
      </w:tc>
    </w:tr>
  </w:tbl>
  <w:p w14:paraId="79047FF8" w14:textId="77777777" w:rsidR="00A84B58" w:rsidRDefault="00A84B58" w:rsidP="00A84B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DA6555" w14:textId="1303D05F" w:rsidR="008716D1" w:rsidRDefault="00495DE8" w:rsidP="00A84B58">
    <w:pPr>
      <w:pStyle w:val="Footer"/>
    </w:pPr>
    <w:r>
      <w:rPr>
        <w:rFonts w:eastAsia="Times New Roman" w:cs="Arial"/>
        <w:noProof/>
        <w:szCs w:val="20"/>
      </w:rPr>
      <w:drawing>
        <wp:anchor distT="0" distB="0" distL="114300" distR="114300" simplePos="0" relativeHeight="251668480" behindDoc="0" locked="0" layoutInCell="1" allowOverlap="1" wp14:anchorId="1BBD2777" wp14:editId="6B4F7FE0">
          <wp:simplePos x="0" y="0"/>
          <wp:positionH relativeFrom="column">
            <wp:posOffset>5294861</wp:posOffset>
          </wp:positionH>
          <wp:positionV relativeFrom="paragraph">
            <wp:posOffset>-421005</wp:posOffset>
          </wp:positionV>
          <wp:extent cx="1191895" cy="285115"/>
          <wp:effectExtent l="0" t="0" r="0" b="0"/>
          <wp:wrapNone/>
          <wp:docPr id="8" name="Picture 8"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REN15800_Template Design &amp; Production_Word_F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91895" cy="285115"/>
                  </a:xfrm>
                  <a:prstGeom prst="rect">
                    <a:avLst/>
                  </a:prstGeom>
                </pic:spPr>
              </pic:pic>
            </a:graphicData>
          </a:graphic>
          <wp14:sizeRelH relativeFrom="page">
            <wp14:pctWidth>0</wp14:pctWidth>
          </wp14:sizeRelH>
          <wp14:sizeRelV relativeFrom="page">
            <wp14:pctHeight>0</wp14:pctHeight>
          </wp14:sizeRelV>
        </wp:anchor>
      </w:drawing>
    </w:r>
    <w:r w:rsidR="005A67C8">
      <w:rPr>
        <w:noProof/>
      </w:rPr>
      <w:drawing>
        <wp:anchor distT="0" distB="0" distL="114300" distR="114300" simplePos="0" relativeHeight="251670528" behindDoc="0" locked="0" layoutInCell="1" allowOverlap="1" wp14:anchorId="0B63E48C" wp14:editId="145D94D2">
          <wp:simplePos x="0" y="0"/>
          <wp:positionH relativeFrom="column">
            <wp:posOffset>-30480</wp:posOffset>
          </wp:positionH>
          <wp:positionV relativeFrom="paragraph">
            <wp:posOffset>-612212</wp:posOffset>
          </wp:positionV>
          <wp:extent cx="1526540" cy="468630"/>
          <wp:effectExtent l="0" t="0" r="0" b="1270"/>
          <wp:wrapNone/>
          <wp:docPr id="9" name="Picture 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close up of a logo&#10;&#10;Description automatically generated"/>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26540" cy="468630"/>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55C65E" w14:textId="77777777" w:rsidR="00BA77ED" w:rsidRDefault="00BA77ED" w:rsidP="00A84B58">
    <w:pPr>
      <w:pStyle w:val="Footer"/>
    </w:pPr>
    <w:r>
      <w:rPr>
        <w:rFonts w:eastAsia="Times New Roman" w:cs="Arial"/>
        <w:noProof/>
        <w:szCs w:val="20"/>
      </w:rPr>
      <w:drawing>
        <wp:anchor distT="0" distB="0" distL="114300" distR="114300" simplePos="0" relativeHeight="251674624" behindDoc="0" locked="0" layoutInCell="1" allowOverlap="1" wp14:anchorId="1CEB11AA" wp14:editId="01115D3C">
          <wp:simplePos x="0" y="0"/>
          <wp:positionH relativeFrom="column">
            <wp:posOffset>5294861</wp:posOffset>
          </wp:positionH>
          <wp:positionV relativeFrom="paragraph">
            <wp:posOffset>-421005</wp:posOffset>
          </wp:positionV>
          <wp:extent cx="1191895" cy="285115"/>
          <wp:effectExtent l="0" t="0" r="0" b="0"/>
          <wp:wrapNone/>
          <wp:docPr id="40" name="Picture 40"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REN15800_Template Design &amp; Production_Word_F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91895" cy="2851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0" locked="0" layoutInCell="1" allowOverlap="1" wp14:anchorId="12327C4C" wp14:editId="35D73D9D">
          <wp:simplePos x="0" y="0"/>
          <wp:positionH relativeFrom="column">
            <wp:posOffset>-30480</wp:posOffset>
          </wp:positionH>
          <wp:positionV relativeFrom="paragraph">
            <wp:posOffset>-612212</wp:posOffset>
          </wp:positionV>
          <wp:extent cx="1526540" cy="468630"/>
          <wp:effectExtent l="0" t="0" r="0" b="1270"/>
          <wp:wrapNone/>
          <wp:docPr id="42" name="Picture 4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close up of a logo&#10;&#10;Description automatically generated"/>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26540" cy="46863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050A42" w14:textId="77777777" w:rsidR="0048791C" w:rsidRDefault="0048791C" w:rsidP="00A84B58">
      <w:r>
        <w:separator/>
      </w:r>
    </w:p>
  </w:footnote>
  <w:footnote w:type="continuationSeparator" w:id="0">
    <w:p w14:paraId="2EED02FB" w14:textId="77777777" w:rsidR="0048791C" w:rsidRDefault="0048791C" w:rsidP="00A84B58">
      <w:r>
        <w:continuationSeparator/>
      </w:r>
    </w:p>
  </w:footnote>
  <w:footnote w:type="continuationNotice" w:id="1">
    <w:p w14:paraId="47DD4489" w14:textId="77777777" w:rsidR="0048791C" w:rsidRDefault="0048791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37B955" w14:textId="77777777" w:rsidR="006C54FD" w:rsidRDefault="006C54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C96B44" w14:textId="4FFE999C" w:rsidR="00E87515" w:rsidRDefault="00E87515">
    <w:pPr>
      <w:pStyle w:val="Header"/>
    </w:pPr>
    <w:r>
      <w:rPr>
        <w:noProof/>
      </w:rPr>
      <w:drawing>
        <wp:anchor distT="0" distB="0" distL="114300" distR="114300" simplePos="0" relativeHeight="251659264" behindDoc="1" locked="0" layoutInCell="1" allowOverlap="1" wp14:anchorId="18A6F782" wp14:editId="4FF4875F">
          <wp:simplePos x="0" y="0"/>
          <wp:positionH relativeFrom="column">
            <wp:posOffset>-597218</wp:posOffset>
          </wp:positionH>
          <wp:positionV relativeFrom="paragraph">
            <wp:posOffset>-478790</wp:posOffset>
          </wp:positionV>
          <wp:extent cx="7588893" cy="10734612"/>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EN15800_TemplateCovers_General_03.jpg"/>
                  <pic:cNvPicPr/>
                </pic:nvPicPr>
                <pic:blipFill>
                  <a:blip r:embed="rId1">
                    <a:extLst>
                      <a:ext uri="{28A0092B-C50C-407E-A947-70E740481C1C}">
                        <a14:useLocalDpi xmlns:a14="http://schemas.microsoft.com/office/drawing/2010/main" val="0"/>
                      </a:ext>
                    </a:extLst>
                  </a:blip>
                  <a:stretch>
                    <a:fillRect/>
                  </a:stretch>
                </pic:blipFill>
                <pic:spPr>
                  <a:xfrm>
                    <a:off x="0" y="0"/>
                    <a:ext cx="7588893" cy="1073461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44544D" w14:textId="45307407" w:rsidR="008716D1" w:rsidRDefault="008716D1">
    <w:pPr>
      <w:pStyle w:val="Header"/>
    </w:pPr>
    <w:r>
      <w:rPr>
        <w:noProof/>
      </w:rPr>
      <w:drawing>
        <wp:anchor distT="0" distB="0" distL="114300" distR="114300" simplePos="0" relativeHeight="251666432" behindDoc="1" locked="0" layoutInCell="1" allowOverlap="1" wp14:anchorId="65920344" wp14:editId="3DBB721E">
          <wp:simplePos x="0" y="0"/>
          <wp:positionH relativeFrom="column">
            <wp:posOffset>-552873</wp:posOffset>
          </wp:positionH>
          <wp:positionV relativeFrom="paragraph">
            <wp:posOffset>-450568</wp:posOffset>
          </wp:positionV>
          <wp:extent cx="7586345" cy="10722926"/>
          <wp:effectExtent l="0" t="0" r="0" b="0"/>
          <wp:wrapNone/>
          <wp:docPr id="7" name="Picture 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REN15800_TemplateCovers_FA.png"/>
                  <pic:cNvPicPr/>
                </pic:nvPicPr>
                <pic:blipFill>
                  <a:blip r:embed="rId1">
                    <a:extLst>
                      <a:ext uri="{28A0092B-C50C-407E-A947-70E740481C1C}">
                        <a14:useLocalDpi xmlns:a14="http://schemas.microsoft.com/office/drawing/2010/main" val="0"/>
                      </a:ext>
                    </a:extLst>
                  </a:blip>
                  <a:stretch>
                    <a:fillRect/>
                  </a:stretch>
                </pic:blipFill>
                <pic:spPr>
                  <a:xfrm>
                    <a:off x="0" y="0"/>
                    <a:ext cx="7586345" cy="10722926"/>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4384" behindDoc="1" locked="0" layoutInCell="1" allowOverlap="1" wp14:anchorId="0162E006" wp14:editId="47FB1985">
              <wp:simplePos x="0" y="0"/>
              <wp:positionH relativeFrom="column">
                <wp:posOffset>-553579</wp:posOffset>
              </wp:positionH>
              <wp:positionV relativeFrom="paragraph">
                <wp:posOffset>-474416</wp:posOffset>
              </wp:positionV>
              <wp:extent cx="7574844" cy="10747022"/>
              <wp:effectExtent l="0" t="0" r="0" b="0"/>
              <wp:wrapNone/>
              <wp:docPr id="15" name="Rectangle 15"/>
              <wp:cNvGraphicFramePr/>
              <a:graphic xmlns:a="http://schemas.openxmlformats.org/drawingml/2006/main">
                <a:graphicData uri="http://schemas.microsoft.com/office/word/2010/wordprocessingShape">
                  <wps:wsp>
                    <wps:cNvSpPr/>
                    <wps:spPr>
                      <a:xfrm>
                        <a:off x="0" y="0"/>
                        <a:ext cx="7574844" cy="10747022"/>
                      </a:xfrm>
                      <a:prstGeom prst="rect">
                        <a:avLst/>
                      </a:prstGeom>
                      <a:solidFill>
                        <a:srgbClr val="F2F3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B65322" id="Rectangle 15" o:spid="_x0000_s1026" style="position:absolute;margin-left:-43.6pt;margin-top:-37.35pt;width:596.45pt;height:846.2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" fillcolor="#f2f3f3" stroked="f" strokeweight="1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7E5400" w14:textId="77777777" w:rsidR="00BA77ED" w:rsidRDefault="00BA77ED">
    <w:pPr>
      <w:pStyle w:val="Header"/>
    </w:pPr>
    <w:r>
      <w:rPr>
        <w:noProof/>
      </w:rPr>
      <w:drawing>
        <wp:anchor distT="0" distB="0" distL="114300" distR="114300" simplePos="0" relativeHeight="251673600" behindDoc="1" locked="0" layoutInCell="1" allowOverlap="1" wp14:anchorId="285F1C44" wp14:editId="63CC2FA6">
          <wp:simplePos x="0" y="0"/>
          <wp:positionH relativeFrom="column">
            <wp:posOffset>-552873</wp:posOffset>
          </wp:positionH>
          <wp:positionV relativeFrom="paragraph">
            <wp:posOffset>-450568</wp:posOffset>
          </wp:positionV>
          <wp:extent cx="7586345" cy="10722926"/>
          <wp:effectExtent l="0" t="0" r="0" b="0"/>
          <wp:wrapNone/>
          <wp:docPr id="37" name="Picture 3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REN15800_TemplateCovers_FA.png"/>
                  <pic:cNvPicPr/>
                </pic:nvPicPr>
                <pic:blipFill>
                  <a:blip r:embed="rId1">
                    <a:extLst>
                      <a:ext uri="{28A0092B-C50C-407E-A947-70E740481C1C}">
                        <a14:useLocalDpi xmlns:a14="http://schemas.microsoft.com/office/drawing/2010/main" val="0"/>
                      </a:ext>
                    </a:extLst>
                  </a:blip>
                  <a:stretch>
                    <a:fillRect/>
                  </a:stretch>
                </pic:blipFill>
                <pic:spPr>
                  <a:xfrm>
                    <a:off x="0" y="0"/>
                    <a:ext cx="7586345" cy="10722926"/>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2576" behindDoc="1" locked="0" layoutInCell="1" allowOverlap="1" wp14:anchorId="2B4CD011" wp14:editId="3CD6F112">
              <wp:simplePos x="0" y="0"/>
              <wp:positionH relativeFrom="column">
                <wp:posOffset>-553579</wp:posOffset>
              </wp:positionH>
              <wp:positionV relativeFrom="paragraph">
                <wp:posOffset>-474416</wp:posOffset>
              </wp:positionV>
              <wp:extent cx="7574844" cy="10747022"/>
              <wp:effectExtent l="0" t="0" r="0" b="0"/>
              <wp:wrapNone/>
              <wp:docPr id="24" name="Rectangle 24"/>
              <wp:cNvGraphicFramePr/>
              <a:graphic xmlns:a="http://schemas.openxmlformats.org/drawingml/2006/main">
                <a:graphicData uri="http://schemas.microsoft.com/office/word/2010/wordprocessingShape">
                  <wps:wsp>
                    <wps:cNvSpPr/>
                    <wps:spPr>
                      <a:xfrm>
                        <a:off x="0" y="0"/>
                        <a:ext cx="7574844" cy="10747022"/>
                      </a:xfrm>
                      <a:prstGeom prst="rect">
                        <a:avLst/>
                      </a:prstGeom>
                      <a:solidFill>
                        <a:srgbClr val="F2F3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59DD4D" id="Rectangle 24" o:spid="_x0000_s1026" style="position:absolute;margin-left:-43.6pt;margin-top:-37.35pt;width:596.45pt;height:846.2pt;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" fillcolor="#f2f3f3"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9044F80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10417B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C22391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1C00EF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ED0ED3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9E78D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44E11D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23E401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E1ECC3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914B22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EFC0C62"/>
    <w:multiLevelType w:val="multilevel"/>
    <w:tmpl w:val="29528EAE"/>
    <w:styleLink w:val="Multi-LevelList"/>
    <w:lvl w:ilvl="0">
      <w:start w:val="1"/>
      <w:numFmt w:val="bullet"/>
      <w:lvlText w:val=""/>
      <w:lvlJc w:val="left"/>
      <w:pPr>
        <w:ind w:left="1060" w:hanging="340"/>
      </w:pPr>
      <w:rPr>
        <w:rFonts w:ascii="Symbol" w:hAnsi="Symbol" w:hint="default"/>
        <w:color w:val="9F813D"/>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33475C9"/>
    <w:multiLevelType w:val="multilevel"/>
    <w:tmpl w:val="4F224274"/>
    <w:styleLink w:val="Style1"/>
    <w:lvl w:ilvl="0">
      <w:start w:val="1"/>
      <w:numFmt w:val="decimal"/>
      <w:lvlText w:val="%1"/>
      <w:lvlJc w:val="left"/>
      <w:pPr>
        <w:ind w:left="400" w:hanging="400"/>
      </w:pPr>
      <w:rPr>
        <w:rFonts w:hint="default"/>
      </w:rPr>
    </w:lvl>
    <w:lvl w:ilvl="1">
      <w:start w:val="1"/>
      <w:numFmt w:val="decimal"/>
      <w:lvlText w:val="%1.%2"/>
      <w:lvlJc w:val="left"/>
      <w:pPr>
        <w:ind w:left="1251" w:hanging="40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12" w15:restartNumberingAfterBreak="0">
    <w:nsid w:val="18D42FE9"/>
    <w:multiLevelType w:val="multilevel"/>
    <w:tmpl w:val="A9AEE896"/>
    <w:name w:val="Numbered List"/>
    <w:lvl w:ilvl="0">
      <w:start w:val="1"/>
      <w:numFmt w:val="decimal"/>
      <w:pStyle w:val="NumberedList"/>
      <w:lvlText w:val="%1."/>
      <w:lvlJc w:val="left"/>
      <w:pPr>
        <w:ind w:left="1191" w:hanging="340"/>
      </w:pPr>
      <w:rPr>
        <w:rFonts w:ascii="Arial" w:eastAsiaTheme="minorHAnsi" w:hAnsi="Arial" w:cs="Times New Roman (Body CS)"/>
        <w:color w:val="24A396"/>
      </w:rPr>
    </w:lvl>
    <w:lvl w:ilvl="1">
      <w:start w:val="1"/>
      <w:numFmt w:val="lowerLetter"/>
      <w:lvlText w:val="%2."/>
      <w:lvlJc w:val="left"/>
      <w:pPr>
        <w:ind w:left="1361" w:hanging="170"/>
      </w:pPr>
      <w:rPr>
        <w:rFonts w:hint="default"/>
        <w:color w:val="24A396"/>
      </w:rPr>
    </w:lvl>
    <w:lvl w:ilvl="2">
      <w:start w:val="1"/>
      <w:numFmt w:val="bullet"/>
      <w:lvlText w:val="&gt;"/>
      <w:lvlJc w:val="left"/>
      <w:pPr>
        <w:ind w:left="1361" w:hanging="170"/>
      </w:pPr>
      <w:rPr>
        <w:rFonts w:ascii="Arial" w:hAnsi="Arial" w:hint="default"/>
        <w:color w:val="17998C"/>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F635A12"/>
    <w:multiLevelType w:val="multilevel"/>
    <w:tmpl w:val="DAB84822"/>
    <w:lvl w:ilvl="0">
      <w:start w:val="1"/>
      <w:numFmt w:val="bullet"/>
      <w:pStyle w:val="Bullets"/>
      <w:lvlText w:val="&gt;"/>
      <w:lvlJc w:val="left"/>
      <w:pPr>
        <w:ind w:left="1134" w:hanging="283"/>
      </w:pPr>
      <w:rPr>
        <w:rFonts w:ascii="Arial" w:hAnsi="Arial" w:cs="Arial" w:hint="default"/>
        <w:color w:val="17998C"/>
      </w:rPr>
    </w:lvl>
    <w:lvl w:ilvl="1">
      <w:start w:val="1"/>
      <w:numFmt w:val="bullet"/>
      <w:lvlText w:val=""/>
      <w:lvlJc w:val="left"/>
      <w:pPr>
        <w:tabs>
          <w:tab w:val="num" w:pos="1077"/>
        </w:tabs>
        <w:ind w:left="1191" w:hanging="170"/>
      </w:pPr>
      <w:rPr>
        <w:rFonts w:ascii="Symbol" w:hAnsi="Symbol" w:hint="default"/>
        <w:color w:val="24A396"/>
      </w:rPr>
    </w:lvl>
    <w:lvl w:ilvl="2">
      <w:start w:val="1"/>
      <w:numFmt w:val="bullet"/>
      <w:lvlText w:val="&gt;"/>
      <w:lvlJc w:val="left"/>
      <w:pPr>
        <w:ind w:left="1361" w:hanging="170"/>
      </w:pPr>
      <w:rPr>
        <w:rFonts w:ascii="Arial" w:hAnsi="Arial" w:hint="default"/>
        <w:color w:val="17998C"/>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8181CA4"/>
    <w:multiLevelType w:val="multilevel"/>
    <w:tmpl w:val="CF22FA16"/>
    <w:lvl w:ilvl="0">
      <w:start w:val="1"/>
      <w:numFmt w:val="bullet"/>
      <w:lvlText w:val="&gt;"/>
      <w:lvlJc w:val="left"/>
      <w:pPr>
        <w:ind w:left="1134" w:hanging="283"/>
      </w:pPr>
      <w:rPr>
        <w:rFonts w:ascii="Arial" w:hAnsi="Arial" w:cs="Arial" w:hint="default"/>
        <w:color w:val="17998C"/>
      </w:rPr>
    </w:lvl>
    <w:lvl w:ilvl="1">
      <w:start w:val="1"/>
      <w:numFmt w:val="bullet"/>
      <w:lvlText w:val=""/>
      <w:lvlJc w:val="left"/>
      <w:pPr>
        <w:tabs>
          <w:tab w:val="num" w:pos="1077"/>
        </w:tabs>
        <w:ind w:left="1191" w:hanging="170"/>
      </w:pPr>
      <w:rPr>
        <w:rFonts w:ascii="Symbol" w:hAnsi="Symbol" w:cs="Times New Roman" w:hint="default"/>
        <w:color w:val="24A396"/>
      </w:rPr>
    </w:lvl>
    <w:lvl w:ilvl="2">
      <w:start w:val="1"/>
      <w:numFmt w:val="bullet"/>
      <w:lvlText w:val=""/>
      <w:lvlJc w:val="left"/>
      <w:pPr>
        <w:ind w:left="1418" w:hanging="227"/>
      </w:pPr>
      <w:rPr>
        <w:rFonts w:ascii="Symbol" w:hAnsi="Symbol" w:cs="Times New Roman" w:hint="default"/>
        <w:color w:val="17998C"/>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91D4015"/>
    <w:multiLevelType w:val="multilevel"/>
    <w:tmpl w:val="461E7956"/>
    <w:lvl w:ilvl="0">
      <w:start w:val="1"/>
      <w:numFmt w:val="decimal"/>
      <w:pStyle w:val="Heading1"/>
      <w:lvlText w:val="%1.0"/>
      <w:lvlJc w:val="left"/>
      <w:pPr>
        <w:ind w:left="400" w:hanging="400"/>
      </w:pPr>
      <w:rPr>
        <w:rFonts w:hint="default"/>
      </w:rPr>
    </w:lvl>
    <w:lvl w:ilvl="1">
      <w:start w:val="1"/>
      <w:numFmt w:val="decimal"/>
      <w:pStyle w:val="Heading2"/>
      <w:lvlText w:val="%1.%2"/>
      <w:lvlJc w:val="left"/>
      <w:pPr>
        <w:ind w:left="1251" w:hanging="400"/>
      </w:pPr>
      <w:rPr>
        <w:rFonts w:hint="default"/>
      </w:rPr>
    </w:lvl>
    <w:lvl w:ilvl="2">
      <w:start w:val="1"/>
      <w:numFmt w:val="decimal"/>
      <w:lvlRestart w:val="0"/>
      <w:pStyle w:val="Heading3"/>
      <w:lvlText w:val="%1.%2.%3"/>
      <w:lvlJc w:val="left"/>
      <w:pPr>
        <w:ind w:left="1253" w:hanging="402"/>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num w:numId="1">
    <w:abstractNumId w:val="10"/>
  </w:num>
  <w:num w:numId="2">
    <w:abstractNumId w:val="13"/>
  </w:num>
  <w:num w:numId="3">
    <w:abstractNumId w:val="12"/>
  </w:num>
  <w:num w:numId="4">
    <w:abstractNumId w:val="11"/>
  </w:num>
  <w:num w:numId="5">
    <w:abstractNumId w:val="15"/>
  </w:num>
  <w:num w:numId="6">
    <w:abstractNumId w:val="14"/>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3"/>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efaultTableStyle w:val="GridTable1Light"/>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7225"/>
    <w:rsid w:val="000051BA"/>
    <w:rsid w:val="0001013F"/>
    <w:rsid w:val="00012121"/>
    <w:rsid w:val="00035A7D"/>
    <w:rsid w:val="00092EF5"/>
    <w:rsid w:val="000933A7"/>
    <w:rsid w:val="000A252E"/>
    <w:rsid w:val="000B5C72"/>
    <w:rsid w:val="000B7A33"/>
    <w:rsid w:val="000D59AB"/>
    <w:rsid w:val="000D67CD"/>
    <w:rsid w:val="001234A0"/>
    <w:rsid w:val="0014019F"/>
    <w:rsid w:val="00172EF8"/>
    <w:rsid w:val="00192A1B"/>
    <w:rsid w:val="001B1D5E"/>
    <w:rsid w:val="001B6BC2"/>
    <w:rsid w:val="001D1542"/>
    <w:rsid w:val="001D4DF7"/>
    <w:rsid w:val="002011C2"/>
    <w:rsid w:val="002020EB"/>
    <w:rsid w:val="00210983"/>
    <w:rsid w:val="00224B9D"/>
    <w:rsid w:val="00230103"/>
    <w:rsid w:val="002358C1"/>
    <w:rsid w:val="00243237"/>
    <w:rsid w:val="00255A45"/>
    <w:rsid w:val="002626C8"/>
    <w:rsid w:val="00267190"/>
    <w:rsid w:val="00273465"/>
    <w:rsid w:val="002833A7"/>
    <w:rsid w:val="002834F5"/>
    <w:rsid w:val="002A42B1"/>
    <w:rsid w:val="002B16D7"/>
    <w:rsid w:val="002B5E25"/>
    <w:rsid w:val="002C4AD8"/>
    <w:rsid w:val="002D42F8"/>
    <w:rsid w:val="002D7EBB"/>
    <w:rsid w:val="002F71F1"/>
    <w:rsid w:val="003378EF"/>
    <w:rsid w:val="003A24A0"/>
    <w:rsid w:val="003A4034"/>
    <w:rsid w:val="003B1906"/>
    <w:rsid w:val="003C595F"/>
    <w:rsid w:val="003C63AF"/>
    <w:rsid w:val="003F2E05"/>
    <w:rsid w:val="003F5863"/>
    <w:rsid w:val="00406E6F"/>
    <w:rsid w:val="00411877"/>
    <w:rsid w:val="00412FDA"/>
    <w:rsid w:val="00416A33"/>
    <w:rsid w:val="00437F13"/>
    <w:rsid w:val="00447A20"/>
    <w:rsid w:val="0047424E"/>
    <w:rsid w:val="0048791C"/>
    <w:rsid w:val="00495DE8"/>
    <w:rsid w:val="004A3BB5"/>
    <w:rsid w:val="004A5435"/>
    <w:rsid w:val="004B3485"/>
    <w:rsid w:val="004B47A6"/>
    <w:rsid w:val="004C5D44"/>
    <w:rsid w:val="004C7EFC"/>
    <w:rsid w:val="004D1CC9"/>
    <w:rsid w:val="004D401F"/>
    <w:rsid w:val="0054573E"/>
    <w:rsid w:val="005467F4"/>
    <w:rsid w:val="005806AE"/>
    <w:rsid w:val="00582829"/>
    <w:rsid w:val="0059084B"/>
    <w:rsid w:val="005A67C8"/>
    <w:rsid w:val="005C399D"/>
    <w:rsid w:val="005D1B40"/>
    <w:rsid w:val="005D6681"/>
    <w:rsid w:val="005D7302"/>
    <w:rsid w:val="0060502E"/>
    <w:rsid w:val="00605604"/>
    <w:rsid w:val="00607E88"/>
    <w:rsid w:val="00622354"/>
    <w:rsid w:val="00647C2B"/>
    <w:rsid w:val="00653837"/>
    <w:rsid w:val="00666987"/>
    <w:rsid w:val="00667CBB"/>
    <w:rsid w:val="00674E02"/>
    <w:rsid w:val="00681CDC"/>
    <w:rsid w:val="00682683"/>
    <w:rsid w:val="006907E8"/>
    <w:rsid w:val="006A2AF3"/>
    <w:rsid w:val="006A6353"/>
    <w:rsid w:val="006B1892"/>
    <w:rsid w:val="006B4444"/>
    <w:rsid w:val="006C54FD"/>
    <w:rsid w:val="006D6B93"/>
    <w:rsid w:val="00742770"/>
    <w:rsid w:val="0074446A"/>
    <w:rsid w:val="007701FB"/>
    <w:rsid w:val="007C45A4"/>
    <w:rsid w:val="007C6578"/>
    <w:rsid w:val="007D1E03"/>
    <w:rsid w:val="007E5BBB"/>
    <w:rsid w:val="008347E5"/>
    <w:rsid w:val="00851142"/>
    <w:rsid w:val="00854665"/>
    <w:rsid w:val="008716D1"/>
    <w:rsid w:val="008A7F10"/>
    <w:rsid w:val="008D35BA"/>
    <w:rsid w:val="008E47CE"/>
    <w:rsid w:val="008E7AE6"/>
    <w:rsid w:val="008F0F13"/>
    <w:rsid w:val="00905DCC"/>
    <w:rsid w:val="009062B0"/>
    <w:rsid w:val="00916384"/>
    <w:rsid w:val="009605DF"/>
    <w:rsid w:val="00961020"/>
    <w:rsid w:val="00962970"/>
    <w:rsid w:val="0097099D"/>
    <w:rsid w:val="009F7789"/>
    <w:rsid w:val="00A1069D"/>
    <w:rsid w:val="00A525B3"/>
    <w:rsid w:val="00A54300"/>
    <w:rsid w:val="00A560E2"/>
    <w:rsid w:val="00A84B58"/>
    <w:rsid w:val="00A94B42"/>
    <w:rsid w:val="00AA7682"/>
    <w:rsid w:val="00AC1CE9"/>
    <w:rsid w:val="00AE1041"/>
    <w:rsid w:val="00AE4064"/>
    <w:rsid w:val="00AF058E"/>
    <w:rsid w:val="00AF70A9"/>
    <w:rsid w:val="00B026A9"/>
    <w:rsid w:val="00B20E75"/>
    <w:rsid w:val="00B246FC"/>
    <w:rsid w:val="00B31152"/>
    <w:rsid w:val="00B646FA"/>
    <w:rsid w:val="00B6490E"/>
    <w:rsid w:val="00B948F2"/>
    <w:rsid w:val="00B9494B"/>
    <w:rsid w:val="00BA06F5"/>
    <w:rsid w:val="00BA0FE8"/>
    <w:rsid w:val="00BA264C"/>
    <w:rsid w:val="00BA77ED"/>
    <w:rsid w:val="00BB0D4E"/>
    <w:rsid w:val="00BD6591"/>
    <w:rsid w:val="00BE4E45"/>
    <w:rsid w:val="00BF3A4C"/>
    <w:rsid w:val="00BF6E5D"/>
    <w:rsid w:val="00C05526"/>
    <w:rsid w:val="00C14FDE"/>
    <w:rsid w:val="00C1678C"/>
    <w:rsid w:val="00C174A1"/>
    <w:rsid w:val="00C2044B"/>
    <w:rsid w:val="00C36330"/>
    <w:rsid w:val="00C60E25"/>
    <w:rsid w:val="00C76C46"/>
    <w:rsid w:val="00C84E4C"/>
    <w:rsid w:val="00CA3C5C"/>
    <w:rsid w:val="00CB1AAC"/>
    <w:rsid w:val="00CC2ADC"/>
    <w:rsid w:val="00CC4C16"/>
    <w:rsid w:val="00CD3571"/>
    <w:rsid w:val="00D14D5F"/>
    <w:rsid w:val="00D156FA"/>
    <w:rsid w:val="00D57642"/>
    <w:rsid w:val="00D668AB"/>
    <w:rsid w:val="00D76F69"/>
    <w:rsid w:val="00DE623C"/>
    <w:rsid w:val="00E13158"/>
    <w:rsid w:val="00E5327B"/>
    <w:rsid w:val="00E84762"/>
    <w:rsid w:val="00E87515"/>
    <w:rsid w:val="00EB1456"/>
    <w:rsid w:val="00EB53B3"/>
    <w:rsid w:val="00EB5F20"/>
    <w:rsid w:val="00F1101A"/>
    <w:rsid w:val="00F20231"/>
    <w:rsid w:val="00F31487"/>
    <w:rsid w:val="00F93C3B"/>
    <w:rsid w:val="00FA7225"/>
    <w:rsid w:val="00FC2993"/>
    <w:rsid w:val="00FD2DB7"/>
    <w:rsid w:val="00FD38D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A55593F"/>
  <w15:chartTrackingRefBased/>
  <w15:docId w15:val="{0B6EACEF-DAC6-45F1-A2ED-A3DB350FC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imes New Roman (Body CS)"/>
        <w:color w:val="000000" w:themeColor="text1"/>
        <w:szCs w:val="18"/>
        <w:lang w:val="en-MY"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573E"/>
  </w:style>
  <w:style w:type="paragraph" w:styleId="Heading1">
    <w:name w:val="heading 1"/>
    <w:next w:val="Normal"/>
    <w:link w:val="Heading1Char"/>
    <w:autoRedefine/>
    <w:uiPriority w:val="9"/>
    <w:qFormat/>
    <w:rsid w:val="00F93C3B"/>
    <w:pPr>
      <w:keepNext/>
      <w:keepLines/>
      <w:numPr>
        <w:numId w:val="5"/>
      </w:numPr>
      <w:pBdr>
        <w:top w:val="single" w:sz="4" w:space="5" w:color="auto"/>
      </w:pBdr>
      <w:spacing w:before="240" w:after="240"/>
      <w:ind w:left="851" w:right="-285" w:hanging="851"/>
      <w:outlineLvl w:val="0"/>
    </w:pPr>
    <w:rPr>
      <w:rFonts w:ascii="Impact" w:eastAsiaTheme="majorEastAsia" w:hAnsi="Impact" w:cs="Times New Roman (Headings CS)"/>
      <w:caps/>
      <w:color w:val="17998C"/>
      <w:spacing w:val="8"/>
      <w:sz w:val="40"/>
      <w:szCs w:val="32"/>
    </w:rPr>
  </w:style>
  <w:style w:type="paragraph" w:styleId="Heading2">
    <w:name w:val="heading 2"/>
    <w:basedOn w:val="Normal"/>
    <w:next w:val="Normal"/>
    <w:link w:val="Heading2Char"/>
    <w:autoRedefine/>
    <w:uiPriority w:val="9"/>
    <w:unhideWhenUsed/>
    <w:qFormat/>
    <w:rsid w:val="00BA06F5"/>
    <w:pPr>
      <w:keepNext/>
      <w:keepLines/>
      <w:numPr>
        <w:ilvl w:val="1"/>
        <w:numId w:val="5"/>
      </w:numPr>
      <w:pBdr>
        <w:top w:val="single" w:sz="4" w:space="6" w:color="auto"/>
      </w:pBdr>
      <w:spacing w:before="40" w:after="240"/>
      <w:ind w:left="1418" w:right="-284" w:hanging="567"/>
      <w:outlineLvl w:val="1"/>
    </w:pPr>
    <w:rPr>
      <w:rFonts w:eastAsiaTheme="majorEastAsia" w:cs="Times New Roman (Headings CS)"/>
      <w:b/>
      <w:caps/>
      <w:color w:val="17998C"/>
      <w:spacing w:val="12"/>
      <w:sz w:val="22"/>
      <w:szCs w:val="26"/>
    </w:rPr>
  </w:style>
  <w:style w:type="paragraph" w:styleId="Heading3">
    <w:name w:val="heading 3"/>
    <w:basedOn w:val="Normal"/>
    <w:next w:val="Normal"/>
    <w:link w:val="Heading3Char"/>
    <w:uiPriority w:val="9"/>
    <w:unhideWhenUsed/>
    <w:qFormat/>
    <w:rsid w:val="00C36330"/>
    <w:pPr>
      <w:keepNext/>
      <w:keepLines/>
      <w:numPr>
        <w:ilvl w:val="2"/>
        <w:numId w:val="5"/>
      </w:numPr>
      <w:pBdr>
        <w:top w:val="single" w:sz="4" w:space="6" w:color="auto"/>
      </w:pBdr>
      <w:spacing w:before="40" w:after="240"/>
      <w:ind w:left="1560" w:right="-284" w:hanging="709"/>
      <w:outlineLvl w:val="2"/>
    </w:pPr>
    <w:rPr>
      <w:rFonts w:eastAsiaTheme="majorEastAsia" w:cs="Times New Roman (Headings CS)"/>
      <w:b/>
      <w:caps/>
      <w:spacing w:val="12"/>
      <w:sz w:val="22"/>
      <w:szCs w:val="26"/>
    </w:rPr>
  </w:style>
  <w:style w:type="paragraph" w:styleId="Heading4">
    <w:name w:val="heading 4"/>
    <w:basedOn w:val="Normal"/>
    <w:next w:val="Normal"/>
    <w:link w:val="Heading4Char"/>
    <w:uiPriority w:val="9"/>
    <w:unhideWhenUsed/>
    <w:qFormat/>
    <w:rsid w:val="00437F13"/>
    <w:pPr>
      <w:keepNext/>
      <w:keepLines/>
      <w:pBdr>
        <w:top w:val="single" w:sz="4" w:space="6" w:color="auto"/>
      </w:pBdr>
      <w:spacing w:before="40" w:after="240"/>
      <w:ind w:left="851" w:right="-284"/>
      <w:outlineLvl w:val="3"/>
    </w:pPr>
    <w:rPr>
      <w:rFonts w:eastAsiaTheme="majorEastAsia" w:cs="Times New Roman (Headings CS)"/>
      <w:b/>
      <w:caps/>
      <w:color w:val="17998C"/>
      <w:spacing w:val="12"/>
      <w:sz w:val="22"/>
      <w:szCs w:val="26"/>
    </w:rPr>
  </w:style>
  <w:style w:type="paragraph" w:styleId="Heading5">
    <w:name w:val="heading 5"/>
    <w:basedOn w:val="Heading4"/>
    <w:next w:val="Normal"/>
    <w:link w:val="Heading5Char"/>
    <w:uiPriority w:val="9"/>
    <w:unhideWhenUsed/>
    <w:qFormat/>
    <w:rsid w:val="00255A45"/>
    <w:pPr>
      <w:pBdr>
        <w:top w:val="none" w:sz="0" w:space="0" w:color="auto"/>
      </w:pBdr>
      <w:outlineLvl w:val="4"/>
    </w:pPr>
    <w:rPr>
      <w:color w:val="000000" w:themeColor="text1"/>
    </w:rPr>
  </w:style>
  <w:style w:type="paragraph" w:styleId="Heading6">
    <w:name w:val="heading 6"/>
    <w:basedOn w:val="Normal"/>
    <w:next w:val="Normal"/>
    <w:link w:val="Heading6Char"/>
    <w:uiPriority w:val="9"/>
    <w:semiHidden/>
    <w:unhideWhenUsed/>
    <w:qFormat/>
    <w:rsid w:val="008E7AE6"/>
    <w:pPr>
      <w:keepNext/>
      <w:keepLines/>
      <w:spacing w:before="40"/>
      <w:outlineLvl w:val="5"/>
    </w:pPr>
    <w:rPr>
      <w:rFonts w:asciiTheme="majorHAnsi" w:eastAsiaTheme="majorEastAsia" w:hAnsiTheme="majorHAnsi" w:cstheme="majorBidi"/>
      <w:color w:val="0E4C45" w:themeColor="accent1" w:themeShade="7F"/>
    </w:rPr>
  </w:style>
  <w:style w:type="paragraph" w:styleId="Heading7">
    <w:name w:val="heading 7"/>
    <w:basedOn w:val="Normal"/>
    <w:next w:val="Normal"/>
    <w:link w:val="Heading7Char"/>
    <w:uiPriority w:val="9"/>
    <w:semiHidden/>
    <w:unhideWhenUsed/>
    <w:qFormat/>
    <w:rsid w:val="00E87515"/>
    <w:pPr>
      <w:keepNext/>
      <w:keepLines/>
      <w:spacing w:before="40"/>
      <w:outlineLvl w:val="6"/>
    </w:pPr>
    <w:rPr>
      <w:rFonts w:asciiTheme="majorHAnsi" w:eastAsiaTheme="majorEastAsia" w:hAnsiTheme="majorHAnsi" w:cstheme="majorBidi"/>
      <w:i/>
      <w:iCs/>
      <w:color w:val="0E4C45" w:themeColor="accent1" w:themeShade="7F"/>
    </w:rPr>
  </w:style>
  <w:style w:type="paragraph" w:styleId="Heading8">
    <w:name w:val="heading 8"/>
    <w:basedOn w:val="Normal"/>
    <w:next w:val="Normal"/>
    <w:link w:val="Heading8Char"/>
    <w:uiPriority w:val="9"/>
    <w:semiHidden/>
    <w:unhideWhenUsed/>
    <w:qFormat/>
    <w:rsid w:val="008E7AE6"/>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B53B3"/>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GraphHeading">
    <w:name w:val="Table/Graph Heading"/>
    <w:autoRedefine/>
    <w:qFormat/>
    <w:rsid w:val="002B16D7"/>
    <w:pPr>
      <w:pBdr>
        <w:top w:val="single" w:sz="4" w:space="6" w:color="auto"/>
      </w:pBdr>
      <w:spacing w:after="240"/>
      <w:ind w:left="851" w:right="-285"/>
    </w:pPr>
    <w:rPr>
      <w:rFonts w:eastAsiaTheme="majorEastAsia" w:cs="Times New Roman (Headings CS)"/>
      <w:caps/>
      <w:color w:val="6D6E71"/>
      <w:spacing w:val="8"/>
      <w:sz w:val="16"/>
      <w:szCs w:val="26"/>
    </w:rPr>
  </w:style>
  <w:style w:type="table" w:styleId="TableGrid">
    <w:name w:val="Table Grid"/>
    <w:basedOn w:val="TableNormal"/>
    <w:uiPriority w:val="59"/>
    <w:rsid w:val="00851142"/>
    <w:rPr>
      <w:sz w:val="16"/>
    </w:rPr>
    <w:tblPr>
      <w:tblStyleRowBandSize w:val="1"/>
      <w:tblInd w:w="851" w:type="dxa"/>
      <w:tblBorders>
        <w:top w:val="single" w:sz="36" w:space="0" w:color="D6E2E0"/>
        <w:left w:val="single" w:sz="36" w:space="0" w:color="D6E2E0"/>
        <w:bottom w:val="single" w:sz="36" w:space="0" w:color="D6E2E0"/>
        <w:right w:val="single" w:sz="36" w:space="0" w:color="D6E2E0"/>
        <w:insideH w:val="single" w:sz="36" w:space="0" w:color="D6E2E0"/>
        <w:insideV w:val="single" w:sz="36" w:space="0" w:color="D6E2E0"/>
      </w:tblBorders>
      <w:tblCellMar>
        <w:top w:w="108" w:type="dxa"/>
        <w:bottom w:w="108" w:type="dxa"/>
      </w:tblCellMar>
    </w:tblPr>
    <w:tblStylePr w:type="firstRow">
      <w:tblPr/>
      <w:tcPr>
        <w:shd w:val="clear" w:color="auto" w:fill="D6E2E0"/>
      </w:tcPr>
    </w:tblStylePr>
    <w:tblStylePr w:type="firstCol">
      <w:rPr>
        <w:rFonts w:ascii="Arial" w:hAnsi="Arial"/>
        <w:sz w:val="16"/>
      </w:rPr>
    </w:tblStylePr>
    <w:tblStylePr w:type="band1Horz">
      <w:tblPr/>
      <w:tcPr>
        <w:shd w:val="clear" w:color="auto" w:fill="FFFFFF"/>
      </w:tcPr>
    </w:tblStylePr>
    <w:tblStylePr w:type="band2Horz">
      <w:tblPr/>
      <w:tcPr>
        <w:shd w:val="clear" w:color="auto" w:fill="D6E2E0"/>
      </w:tcPr>
    </w:tblStylePr>
  </w:style>
  <w:style w:type="paragraph" w:styleId="Title">
    <w:name w:val="Title"/>
    <w:basedOn w:val="Normal"/>
    <w:next w:val="Normal"/>
    <w:link w:val="TitleChar"/>
    <w:autoRedefine/>
    <w:uiPriority w:val="10"/>
    <w:qFormat/>
    <w:rsid w:val="00437F13"/>
    <w:pPr>
      <w:ind w:left="993" w:right="-903"/>
      <w:contextualSpacing/>
    </w:pPr>
    <w:rPr>
      <w:rFonts w:eastAsiaTheme="majorEastAsia" w:cs="Arial"/>
      <w:b/>
      <w:color w:val="17998C"/>
      <w:spacing w:val="-10"/>
      <w:kern w:val="28"/>
      <w:sz w:val="60"/>
      <w:szCs w:val="60"/>
    </w:rPr>
  </w:style>
  <w:style w:type="character" w:customStyle="1" w:styleId="TitleChar">
    <w:name w:val="Title Char"/>
    <w:basedOn w:val="DefaultParagraphFont"/>
    <w:link w:val="Title"/>
    <w:uiPriority w:val="10"/>
    <w:rsid w:val="00437F13"/>
    <w:rPr>
      <w:rFonts w:eastAsiaTheme="majorEastAsia" w:cs="Arial"/>
      <w:b/>
      <w:color w:val="17998C"/>
      <w:spacing w:val="-10"/>
      <w:kern w:val="28"/>
      <w:sz w:val="60"/>
      <w:szCs w:val="60"/>
    </w:rPr>
  </w:style>
  <w:style w:type="paragraph" w:styleId="Subtitle">
    <w:name w:val="Subtitle"/>
    <w:basedOn w:val="Normal"/>
    <w:next w:val="Normal"/>
    <w:link w:val="SubtitleChar"/>
    <w:autoRedefine/>
    <w:uiPriority w:val="11"/>
    <w:qFormat/>
    <w:rsid w:val="007C45A4"/>
    <w:pPr>
      <w:numPr>
        <w:ilvl w:val="1"/>
      </w:numPr>
      <w:spacing w:after="160"/>
      <w:ind w:left="851"/>
    </w:pPr>
    <w:rPr>
      <w:rFonts w:eastAsiaTheme="minorEastAsia"/>
      <w:color w:val="17998C"/>
      <w:szCs w:val="22"/>
    </w:rPr>
  </w:style>
  <w:style w:type="character" w:customStyle="1" w:styleId="SubtitleChar">
    <w:name w:val="Subtitle Char"/>
    <w:basedOn w:val="DefaultParagraphFont"/>
    <w:link w:val="Subtitle"/>
    <w:uiPriority w:val="11"/>
    <w:rsid w:val="007C45A4"/>
    <w:rPr>
      <w:rFonts w:ascii="Arial" w:eastAsiaTheme="minorEastAsia" w:hAnsi="Arial"/>
      <w:color w:val="17998C"/>
      <w:sz w:val="20"/>
      <w:szCs w:val="22"/>
    </w:rPr>
  </w:style>
  <w:style w:type="character" w:customStyle="1" w:styleId="Heading1Char">
    <w:name w:val="Heading 1 Char"/>
    <w:basedOn w:val="DefaultParagraphFont"/>
    <w:link w:val="Heading1"/>
    <w:uiPriority w:val="9"/>
    <w:rsid w:val="00F93C3B"/>
    <w:rPr>
      <w:rFonts w:ascii="Impact" w:eastAsiaTheme="majorEastAsia" w:hAnsi="Impact" w:cs="Times New Roman (Headings CS)"/>
      <w:caps/>
      <w:color w:val="17998C"/>
      <w:spacing w:val="8"/>
      <w:sz w:val="40"/>
      <w:szCs w:val="32"/>
    </w:rPr>
  </w:style>
  <w:style w:type="numbering" w:customStyle="1" w:styleId="Multi-LevelList">
    <w:name w:val="Multi-Level List"/>
    <w:uiPriority w:val="99"/>
    <w:rsid w:val="00230103"/>
    <w:pPr>
      <w:numPr>
        <w:numId w:val="1"/>
      </w:numPr>
    </w:pPr>
  </w:style>
  <w:style w:type="table" w:styleId="GridTable1Light">
    <w:name w:val="Grid Table 1 Light"/>
    <w:basedOn w:val="TableNormal"/>
    <w:uiPriority w:val="46"/>
    <w:rsid w:val="00607E88"/>
    <w:rPr>
      <w:sz w:val="15"/>
    </w:rPr>
    <w:tblPr>
      <w:tblStyleRowBandSize w:val="1"/>
      <w:tblStyleColBandSize w:val="1"/>
      <w:tblInd w:w="851" w:type="dxa"/>
      <w:tblCellMar>
        <w:top w:w="57" w:type="dxa"/>
        <w:bottom w:w="57" w:type="dxa"/>
      </w:tblCellMar>
    </w:tblPr>
    <w:tcPr>
      <w:shd w:val="clear" w:color="auto" w:fill="auto"/>
      <w:vAlign w:val="center"/>
    </w:tcPr>
    <w:tblStylePr w:type="firstRow">
      <w:pPr>
        <w:jc w:val="left"/>
      </w:pPr>
      <w:rPr>
        <w:rFonts w:ascii="Arial" w:hAnsi="Arial"/>
        <w:b w:val="0"/>
        <w:bCs/>
        <w:i w:val="0"/>
        <w:caps w:val="0"/>
        <w:smallCaps w:val="0"/>
        <w:color w:val="FFFFFF"/>
        <w:sz w:val="15"/>
      </w:rPr>
      <w:tblPr/>
      <w:tcPr>
        <w:shd w:val="clear" w:color="auto" w:fill="17998C"/>
      </w:tcPr>
    </w:tblStylePr>
    <w:tblStylePr w:type="lastRow">
      <w:rPr>
        <w:rFonts w:ascii="Arial" w:hAnsi="Arial"/>
        <w:b w:val="0"/>
        <w:bCs/>
        <w:i w:val="0"/>
        <w:caps w:val="0"/>
        <w:smallCaps w:val="0"/>
      </w:rPr>
    </w:tblStylePr>
    <w:tblStylePr w:type="firstCol">
      <w:rPr>
        <w:rFonts w:asciiTheme="minorHAnsi" w:hAnsiTheme="minorHAnsi"/>
        <w:b/>
        <w:bCs/>
        <w:i w:val="0"/>
        <w:caps w:val="0"/>
        <w:smallCaps w:val="0"/>
      </w:rPr>
    </w:tblStylePr>
    <w:tblStylePr w:type="lastCol">
      <w:rPr>
        <w:rFonts w:asciiTheme="minorHAnsi" w:hAnsiTheme="minorHAnsi"/>
        <w:b w:val="0"/>
        <w:bCs/>
        <w:i w:val="0"/>
      </w:rPr>
    </w:tblStylePr>
    <w:tblStylePr w:type="band1Vert">
      <w:rPr>
        <w:rFonts w:asciiTheme="minorHAnsi" w:hAnsiTheme="minorHAnsi"/>
        <w:caps w:val="0"/>
        <w:smallCaps w:val="0"/>
      </w:rPr>
    </w:tblStylePr>
    <w:tblStylePr w:type="band2Vert">
      <w:rPr>
        <w:rFonts w:asciiTheme="minorHAnsi" w:hAnsiTheme="minorHAnsi"/>
        <w:b w:val="0"/>
        <w:i w:val="0"/>
        <w:caps w:val="0"/>
        <w:smallCaps w:val="0"/>
      </w:rPr>
    </w:tblStylePr>
    <w:tblStylePr w:type="band1Horz">
      <w:rPr>
        <w:rFonts w:ascii="Arial" w:hAnsi="Arial"/>
        <w:b w:val="0"/>
        <w:i w:val="0"/>
        <w:caps w:val="0"/>
        <w:smallCaps w:val="0"/>
        <w:strike w:val="0"/>
        <w:dstrike w:val="0"/>
        <w:vanish w:val="0"/>
        <w:color w:val="000000" w:themeColor="text1"/>
        <w:sz w:val="14"/>
        <w:vertAlign w:val="baseline"/>
      </w:rPr>
      <w:tblPr/>
      <w:tcPr>
        <w:shd w:val="clear" w:color="auto" w:fill="D3E2E0"/>
      </w:tcPr>
    </w:tblStylePr>
    <w:tblStylePr w:type="band2Horz">
      <w:rPr>
        <w:rFonts w:ascii="Arial" w:hAnsi="Arial"/>
        <w:b w:val="0"/>
        <w:i w:val="0"/>
        <w:caps w:val="0"/>
        <w:smallCaps w:val="0"/>
        <w:strike w:val="0"/>
        <w:dstrike w:val="0"/>
        <w:vanish w:val="0"/>
        <w:color w:val="000000" w:themeColor="text1"/>
        <w:sz w:val="16"/>
        <w:u w:val="none"/>
        <w:vertAlign w:val="baseline"/>
      </w:rPr>
      <w:tblPr/>
      <w:tcPr>
        <w:shd w:val="clear" w:color="auto" w:fill="auto"/>
      </w:tcPr>
    </w:tblStylePr>
  </w:style>
  <w:style w:type="paragraph" w:styleId="NoSpacing">
    <w:name w:val="No Spacing"/>
    <w:link w:val="NoSpacingChar"/>
    <w:uiPriority w:val="1"/>
    <w:qFormat/>
    <w:rsid w:val="00FA7225"/>
  </w:style>
  <w:style w:type="character" w:customStyle="1" w:styleId="Heading2Char">
    <w:name w:val="Heading 2 Char"/>
    <w:basedOn w:val="DefaultParagraphFont"/>
    <w:link w:val="Heading2"/>
    <w:uiPriority w:val="9"/>
    <w:rsid w:val="00BA06F5"/>
    <w:rPr>
      <w:rFonts w:eastAsiaTheme="majorEastAsia" w:cs="Times New Roman (Headings CS)"/>
      <w:b/>
      <w:caps/>
      <w:color w:val="17998C"/>
      <w:spacing w:val="12"/>
      <w:sz w:val="22"/>
      <w:szCs w:val="26"/>
    </w:rPr>
  </w:style>
  <w:style w:type="paragraph" w:customStyle="1" w:styleId="BodyCopy">
    <w:name w:val="Body Copy"/>
    <w:basedOn w:val="Normal"/>
    <w:qFormat/>
    <w:rsid w:val="003A4034"/>
    <w:pPr>
      <w:spacing w:after="200" w:line="276" w:lineRule="auto"/>
      <w:ind w:left="851"/>
    </w:pPr>
  </w:style>
  <w:style w:type="paragraph" w:customStyle="1" w:styleId="SmallCopy">
    <w:name w:val="Small Copy"/>
    <w:basedOn w:val="BodyCopy"/>
    <w:qFormat/>
    <w:rsid w:val="007C45A4"/>
    <w:rPr>
      <w:sz w:val="15"/>
    </w:rPr>
  </w:style>
  <w:style w:type="paragraph" w:styleId="Quote">
    <w:name w:val="Quote"/>
    <w:aliases w:val="Pull Quote"/>
    <w:basedOn w:val="Normal"/>
    <w:next w:val="Normal"/>
    <w:link w:val="QuoteChar"/>
    <w:autoRedefine/>
    <w:uiPriority w:val="29"/>
    <w:qFormat/>
    <w:rsid w:val="00653837"/>
    <w:pPr>
      <w:pBdr>
        <w:top w:val="single" w:sz="4" w:space="6" w:color="auto"/>
      </w:pBdr>
      <w:spacing w:after="480" w:line="276" w:lineRule="auto"/>
      <w:ind w:left="851" w:right="-142"/>
    </w:pPr>
    <w:rPr>
      <w:iCs/>
      <w:color w:val="17998C"/>
      <w:sz w:val="26"/>
    </w:rPr>
  </w:style>
  <w:style w:type="character" w:customStyle="1" w:styleId="QuoteChar">
    <w:name w:val="Quote Char"/>
    <w:aliases w:val="Pull Quote Char"/>
    <w:basedOn w:val="DefaultParagraphFont"/>
    <w:link w:val="Quote"/>
    <w:uiPriority w:val="29"/>
    <w:rsid w:val="00653837"/>
    <w:rPr>
      <w:iCs/>
      <w:color w:val="17998C"/>
      <w:sz w:val="26"/>
    </w:rPr>
  </w:style>
  <w:style w:type="table" w:styleId="GridTable1Light-Accent1">
    <w:name w:val="Grid Table 1 Light Accent 1"/>
    <w:aliases w:val="Sign"/>
    <w:basedOn w:val="TableNormal"/>
    <w:uiPriority w:val="46"/>
    <w:rsid w:val="007C45A4"/>
    <w:tblPr>
      <w:tblStyleRowBandSize w:val="1"/>
      <w:tblStyleColBandSize w:val="1"/>
      <w:tblBorders>
        <w:top w:val="single" w:sz="4" w:space="0" w:color="8FEAE1" w:themeColor="accent1" w:themeTint="66"/>
        <w:left w:val="single" w:sz="4" w:space="0" w:color="8FEAE1" w:themeColor="accent1" w:themeTint="66"/>
        <w:bottom w:val="single" w:sz="4" w:space="0" w:color="8FEAE1" w:themeColor="accent1" w:themeTint="66"/>
        <w:right w:val="single" w:sz="4" w:space="0" w:color="8FEAE1" w:themeColor="accent1" w:themeTint="66"/>
        <w:insideH w:val="single" w:sz="4" w:space="0" w:color="8FEAE1" w:themeColor="accent1" w:themeTint="66"/>
        <w:insideV w:val="single" w:sz="4" w:space="0" w:color="8FEAE1" w:themeColor="accent1" w:themeTint="66"/>
      </w:tblBorders>
    </w:tblPr>
    <w:tblStylePr w:type="firstRow">
      <w:rPr>
        <w:b/>
        <w:bCs/>
      </w:rPr>
      <w:tblPr/>
      <w:tcPr>
        <w:tcBorders>
          <w:bottom w:val="single" w:sz="12" w:space="0" w:color="57E0D2" w:themeColor="accent1" w:themeTint="99"/>
        </w:tcBorders>
      </w:tcPr>
    </w:tblStylePr>
    <w:tblStylePr w:type="lastRow">
      <w:rPr>
        <w:b/>
        <w:bCs/>
      </w:rPr>
      <w:tblPr/>
      <w:tcPr>
        <w:tcBorders>
          <w:top w:val="double" w:sz="2" w:space="0" w:color="57E0D2" w:themeColor="accent1" w:themeTint="99"/>
        </w:tcBorders>
      </w:tcPr>
    </w:tblStylePr>
    <w:tblStylePr w:type="firstCol">
      <w:rPr>
        <w:b/>
        <w:bCs/>
      </w:rPr>
    </w:tblStylePr>
    <w:tblStylePr w:type="lastCol">
      <w:rPr>
        <w:b/>
        <w:bCs/>
      </w:rPr>
    </w:tblStylePr>
  </w:style>
  <w:style w:type="paragraph" w:styleId="ListParagraph">
    <w:name w:val="List Paragraph"/>
    <w:basedOn w:val="Normal"/>
    <w:uiPriority w:val="34"/>
    <w:qFormat/>
    <w:rsid w:val="007C45A4"/>
    <w:pPr>
      <w:ind w:left="720"/>
      <w:contextualSpacing/>
    </w:pPr>
  </w:style>
  <w:style w:type="table" w:styleId="TableGridLight">
    <w:name w:val="Grid Table Light"/>
    <w:basedOn w:val="TableNormal"/>
    <w:uiPriority w:val="40"/>
    <w:rsid w:val="000B5C7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5">
    <w:name w:val="Plain Table 5"/>
    <w:basedOn w:val="TableNormal"/>
    <w:uiPriority w:val="45"/>
    <w:rsid w:val="000B5C72"/>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ImageCaption">
    <w:name w:val="Image Caption"/>
    <w:basedOn w:val="TableGraphHeading"/>
    <w:qFormat/>
    <w:rsid w:val="002D42F8"/>
    <w:pPr>
      <w:pBdr>
        <w:top w:val="none" w:sz="0" w:space="0" w:color="auto"/>
      </w:pBdr>
      <w:spacing w:after="120" w:line="276" w:lineRule="auto"/>
      <w:ind w:left="-142" w:right="-284"/>
    </w:pPr>
    <w:rPr>
      <w:caps w:val="0"/>
      <w:spacing w:val="0"/>
    </w:rPr>
  </w:style>
  <w:style w:type="table" w:styleId="GridTable2-Accent3">
    <w:name w:val="Grid Table 2 Accent 3"/>
    <w:basedOn w:val="TableNormal"/>
    <w:uiPriority w:val="47"/>
    <w:rsid w:val="00C1678C"/>
    <w:tblPr>
      <w:tblStyleRowBandSize w:val="1"/>
      <w:tblStyleColBandSize w:val="1"/>
      <w:tblBorders>
        <w:top w:val="single" w:sz="2" w:space="0" w:color="E7EDEC" w:themeColor="accent3" w:themeTint="99"/>
        <w:bottom w:val="single" w:sz="2" w:space="0" w:color="E7EDEC" w:themeColor="accent3" w:themeTint="99"/>
        <w:insideH w:val="single" w:sz="2" w:space="0" w:color="E7EDEC" w:themeColor="accent3" w:themeTint="99"/>
        <w:insideV w:val="single" w:sz="2" w:space="0" w:color="E7EDEC" w:themeColor="accent3" w:themeTint="99"/>
      </w:tblBorders>
    </w:tblPr>
    <w:tblStylePr w:type="firstRow">
      <w:rPr>
        <w:b/>
        <w:bCs/>
      </w:rPr>
      <w:tblPr/>
      <w:tcPr>
        <w:tcBorders>
          <w:top w:val="nil"/>
          <w:bottom w:val="single" w:sz="12" w:space="0" w:color="E7EDEC" w:themeColor="accent3" w:themeTint="99"/>
          <w:insideH w:val="nil"/>
          <w:insideV w:val="nil"/>
        </w:tcBorders>
        <w:shd w:val="clear" w:color="auto" w:fill="FFFFFF" w:themeFill="background1"/>
      </w:tcPr>
    </w:tblStylePr>
    <w:tblStylePr w:type="lastRow">
      <w:rPr>
        <w:b/>
        <w:bCs/>
      </w:rPr>
      <w:tblPr/>
      <w:tcPr>
        <w:tcBorders>
          <w:top w:val="double" w:sz="2" w:space="0" w:color="E7EDE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7F9F8" w:themeFill="accent3" w:themeFillTint="33"/>
      </w:tcPr>
    </w:tblStylePr>
    <w:tblStylePr w:type="band1Horz">
      <w:tblPr/>
      <w:tcPr>
        <w:shd w:val="clear" w:color="auto" w:fill="F7F9F8" w:themeFill="accent3" w:themeFillTint="33"/>
      </w:tcPr>
    </w:tblStylePr>
  </w:style>
  <w:style w:type="paragraph" w:styleId="Header">
    <w:name w:val="header"/>
    <w:basedOn w:val="Normal"/>
    <w:link w:val="HeaderChar"/>
    <w:uiPriority w:val="99"/>
    <w:unhideWhenUsed/>
    <w:rsid w:val="00A84B58"/>
    <w:pPr>
      <w:tabs>
        <w:tab w:val="center" w:pos="4513"/>
        <w:tab w:val="right" w:pos="9026"/>
      </w:tabs>
    </w:pPr>
  </w:style>
  <w:style w:type="character" w:customStyle="1" w:styleId="HeaderChar">
    <w:name w:val="Header Char"/>
    <w:basedOn w:val="DefaultParagraphFont"/>
    <w:link w:val="Header"/>
    <w:uiPriority w:val="99"/>
    <w:rsid w:val="00A84B58"/>
  </w:style>
  <w:style w:type="paragraph" w:styleId="Footer">
    <w:name w:val="footer"/>
    <w:basedOn w:val="Normal"/>
    <w:link w:val="FooterChar"/>
    <w:uiPriority w:val="99"/>
    <w:unhideWhenUsed/>
    <w:rsid w:val="00A84B58"/>
    <w:pPr>
      <w:tabs>
        <w:tab w:val="center" w:pos="4513"/>
        <w:tab w:val="right" w:pos="9026"/>
      </w:tabs>
    </w:pPr>
  </w:style>
  <w:style w:type="character" w:customStyle="1" w:styleId="FooterChar">
    <w:name w:val="Footer Char"/>
    <w:basedOn w:val="DefaultParagraphFont"/>
    <w:link w:val="Footer"/>
    <w:uiPriority w:val="99"/>
    <w:rsid w:val="00A84B58"/>
  </w:style>
  <w:style w:type="character" w:customStyle="1" w:styleId="Heading7Char">
    <w:name w:val="Heading 7 Char"/>
    <w:basedOn w:val="DefaultParagraphFont"/>
    <w:link w:val="Heading7"/>
    <w:uiPriority w:val="9"/>
    <w:semiHidden/>
    <w:rsid w:val="00E87515"/>
    <w:rPr>
      <w:rFonts w:asciiTheme="majorHAnsi" w:eastAsiaTheme="majorEastAsia" w:hAnsiTheme="majorHAnsi" w:cstheme="majorBidi"/>
      <w:i/>
      <w:iCs/>
      <w:color w:val="0E4C45" w:themeColor="accent1" w:themeShade="7F"/>
    </w:rPr>
  </w:style>
  <w:style w:type="character" w:customStyle="1" w:styleId="Heading3Char">
    <w:name w:val="Heading 3 Char"/>
    <w:basedOn w:val="DefaultParagraphFont"/>
    <w:link w:val="Heading3"/>
    <w:uiPriority w:val="9"/>
    <w:rsid w:val="00C36330"/>
    <w:rPr>
      <w:rFonts w:eastAsiaTheme="majorEastAsia" w:cs="Times New Roman (Headings CS)"/>
      <w:b/>
      <w:caps/>
      <w:spacing w:val="12"/>
      <w:sz w:val="22"/>
      <w:szCs w:val="26"/>
    </w:rPr>
  </w:style>
  <w:style w:type="character" w:styleId="Hyperlink">
    <w:name w:val="Hyperlink"/>
    <w:basedOn w:val="DefaultParagraphFont"/>
    <w:uiPriority w:val="99"/>
    <w:unhideWhenUsed/>
    <w:rsid w:val="00C84E4C"/>
    <w:rPr>
      <w:color w:val="1C998C" w:themeColor="hyperlink"/>
      <w:u w:val="single"/>
    </w:rPr>
  </w:style>
  <w:style w:type="paragraph" w:styleId="TOC1">
    <w:name w:val="toc 1"/>
    <w:basedOn w:val="Normal"/>
    <w:next w:val="Normal"/>
    <w:autoRedefine/>
    <w:uiPriority w:val="39"/>
    <w:unhideWhenUsed/>
    <w:qFormat/>
    <w:rsid w:val="00C174A1"/>
    <w:pPr>
      <w:tabs>
        <w:tab w:val="left" w:pos="1440"/>
        <w:tab w:val="right" w:pos="10053"/>
      </w:tabs>
      <w:spacing w:before="200" w:after="200"/>
      <w:ind w:left="851" w:right="-285"/>
    </w:pPr>
    <w:rPr>
      <w:b/>
      <w:caps/>
      <w:color w:val="17998C"/>
      <w:sz w:val="22"/>
    </w:rPr>
  </w:style>
  <w:style w:type="paragraph" w:styleId="TOC2">
    <w:name w:val="toc 2"/>
    <w:basedOn w:val="Normal"/>
    <w:next w:val="Normal"/>
    <w:autoRedefine/>
    <w:uiPriority w:val="39"/>
    <w:unhideWhenUsed/>
    <w:qFormat/>
    <w:rsid w:val="0074446A"/>
    <w:pPr>
      <w:tabs>
        <w:tab w:val="left" w:pos="1440"/>
        <w:tab w:val="right" w:pos="10053"/>
      </w:tabs>
      <w:spacing w:after="100"/>
      <w:ind w:left="1440"/>
    </w:pPr>
    <w:rPr>
      <w:sz w:val="19"/>
    </w:rPr>
  </w:style>
  <w:style w:type="paragraph" w:customStyle="1" w:styleId="Bullets">
    <w:name w:val="Bullets"/>
    <w:basedOn w:val="ListParagraph"/>
    <w:qFormat/>
    <w:rsid w:val="00582829"/>
    <w:pPr>
      <w:numPr>
        <w:numId w:val="2"/>
      </w:numPr>
      <w:spacing w:line="276" w:lineRule="auto"/>
      <w:ind w:right="-141"/>
    </w:pPr>
  </w:style>
  <w:style w:type="paragraph" w:customStyle="1" w:styleId="NumberedList">
    <w:name w:val="Numbered List"/>
    <w:qFormat/>
    <w:rsid w:val="006A6353"/>
    <w:pPr>
      <w:numPr>
        <w:numId w:val="3"/>
      </w:numPr>
      <w:spacing w:after="120"/>
    </w:pPr>
  </w:style>
  <w:style w:type="table" w:styleId="GridTable3">
    <w:name w:val="Grid Table 3"/>
    <w:basedOn w:val="TableNormal"/>
    <w:uiPriority w:val="48"/>
    <w:rsid w:val="003C595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1Light-Accent3">
    <w:name w:val="Grid Table 1 Light Accent 3"/>
    <w:basedOn w:val="TableNormal"/>
    <w:uiPriority w:val="46"/>
    <w:rsid w:val="003C595F"/>
    <w:tblPr>
      <w:tblStyleRowBandSize w:val="1"/>
      <w:tblStyleColBandSize w:val="1"/>
      <w:tblBorders>
        <w:top w:val="single" w:sz="4" w:space="0" w:color="EFF3F2" w:themeColor="accent3" w:themeTint="66"/>
        <w:left w:val="single" w:sz="4" w:space="0" w:color="EFF3F2" w:themeColor="accent3" w:themeTint="66"/>
        <w:bottom w:val="single" w:sz="4" w:space="0" w:color="EFF3F2" w:themeColor="accent3" w:themeTint="66"/>
        <w:right w:val="single" w:sz="4" w:space="0" w:color="EFF3F2" w:themeColor="accent3" w:themeTint="66"/>
        <w:insideH w:val="single" w:sz="4" w:space="0" w:color="EFF3F2" w:themeColor="accent3" w:themeTint="66"/>
        <w:insideV w:val="single" w:sz="4" w:space="0" w:color="EFF3F2" w:themeColor="accent3" w:themeTint="66"/>
      </w:tblBorders>
    </w:tblPr>
    <w:tblStylePr w:type="firstRow">
      <w:rPr>
        <w:b/>
        <w:bCs/>
      </w:rPr>
      <w:tblPr/>
      <w:tcPr>
        <w:tcBorders>
          <w:bottom w:val="single" w:sz="12" w:space="0" w:color="E7EDEC" w:themeColor="accent3" w:themeTint="99"/>
        </w:tcBorders>
      </w:tcPr>
    </w:tblStylePr>
    <w:tblStylePr w:type="lastRow">
      <w:rPr>
        <w:b/>
        <w:bCs/>
      </w:rPr>
      <w:tblPr/>
      <w:tcPr>
        <w:tcBorders>
          <w:top w:val="double" w:sz="2" w:space="0" w:color="E7EDEC" w:themeColor="accent3" w:themeTint="99"/>
        </w:tcBorders>
      </w:tcPr>
    </w:tblStylePr>
    <w:tblStylePr w:type="firstCol">
      <w:rPr>
        <w:b/>
        <w:bCs/>
      </w:rPr>
    </w:tblStylePr>
    <w:tblStylePr w:type="lastCol">
      <w:rPr>
        <w:b/>
        <w:bCs/>
      </w:rPr>
    </w:tblStylePr>
  </w:style>
  <w:style w:type="table" w:styleId="PlainTable4">
    <w:name w:val="Plain Table 4"/>
    <w:basedOn w:val="TableNormal"/>
    <w:uiPriority w:val="44"/>
    <w:rsid w:val="00AE1041"/>
    <w:tblPr>
      <w:tblStyleRowBandSize w:val="1"/>
      <w:tblStyleColBandSize w:val="1"/>
      <w:tblInd w:w="851" w:type="dxa"/>
      <w:tblBorders>
        <w:insideH w:val="single" w:sz="36" w:space="0" w:color="FFFFFF"/>
        <w:insideV w:val="single" w:sz="36" w:space="0" w:color="FFFFFF"/>
      </w:tblBorders>
    </w:tblPr>
    <w:tcPr>
      <w:shd w:val="clear" w:color="auto" w:fill="auto"/>
      <w:vAlign w:val="center"/>
    </w:tc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6E2E0"/>
      </w:tcPr>
    </w:tblStylePr>
  </w:style>
  <w:style w:type="paragraph" w:styleId="BalloonText">
    <w:name w:val="Balloon Text"/>
    <w:basedOn w:val="Normal"/>
    <w:link w:val="BalloonTextChar"/>
    <w:uiPriority w:val="99"/>
    <w:semiHidden/>
    <w:unhideWhenUsed/>
    <w:rsid w:val="002020EB"/>
    <w:rPr>
      <w:rFonts w:ascii="Times New Roman" w:hAnsi="Times New Roman" w:cs="Times New Roman"/>
      <w:sz w:val="18"/>
    </w:rPr>
  </w:style>
  <w:style w:type="character" w:customStyle="1" w:styleId="BalloonTextChar">
    <w:name w:val="Balloon Text Char"/>
    <w:basedOn w:val="DefaultParagraphFont"/>
    <w:link w:val="BalloonText"/>
    <w:uiPriority w:val="99"/>
    <w:semiHidden/>
    <w:rsid w:val="002020EB"/>
    <w:rPr>
      <w:rFonts w:ascii="Times New Roman" w:hAnsi="Times New Roman" w:cs="Times New Roman"/>
      <w:sz w:val="18"/>
    </w:rPr>
  </w:style>
  <w:style w:type="character" w:styleId="BookTitle">
    <w:name w:val="Book Title"/>
    <w:uiPriority w:val="33"/>
    <w:qFormat/>
    <w:rsid w:val="008D35BA"/>
    <w:rPr>
      <w:rFonts w:ascii="Impact" w:hAnsi="Impact" w:cs="Arial"/>
      <w:spacing w:val="-3"/>
      <w:sz w:val="116"/>
    </w:rPr>
  </w:style>
  <w:style w:type="character" w:customStyle="1" w:styleId="Heading9Char">
    <w:name w:val="Heading 9 Char"/>
    <w:basedOn w:val="DefaultParagraphFont"/>
    <w:link w:val="Heading9"/>
    <w:uiPriority w:val="9"/>
    <w:semiHidden/>
    <w:rsid w:val="00EB53B3"/>
    <w:rPr>
      <w:rFonts w:asciiTheme="majorHAnsi" w:eastAsiaTheme="majorEastAsia" w:hAnsiTheme="majorHAnsi" w:cstheme="majorBidi"/>
      <w:i/>
      <w:iCs/>
      <w:color w:val="272727" w:themeColor="text1" w:themeTint="D8"/>
      <w:sz w:val="21"/>
      <w:szCs w:val="21"/>
    </w:rPr>
  </w:style>
  <w:style w:type="character" w:styleId="IntenseEmphasis">
    <w:name w:val="Intense Emphasis"/>
    <w:uiPriority w:val="21"/>
    <w:qFormat/>
    <w:rsid w:val="00C174A1"/>
    <w:rPr>
      <w:rFonts w:ascii="Impact" w:hAnsi="Impact"/>
      <w:color w:val="17998C"/>
      <w:sz w:val="50"/>
      <w:szCs w:val="50"/>
    </w:rPr>
  </w:style>
  <w:style w:type="paragraph" w:customStyle="1" w:styleId="BackCover9pt">
    <w:name w:val="Back Cover 9pt"/>
    <w:basedOn w:val="Normal"/>
    <w:qFormat/>
    <w:rsid w:val="006A6353"/>
    <w:pPr>
      <w:spacing w:after="120" w:line="276" w:lineRule="auto"/>
    </w:pPr>
    <w:rPr>
      <w:sz w:val="18"/>
    </w:rPr>
  </w:style>
  <w:style w:type="paragraph" w:customStyle="1" w:styleId="BackCover75">
    <w:name w:val="Back Cover 7.5"/>
    <w:basedOn w:val="Normal"/>
    <w:qFormat/>
    <w:rsid w:val="006A6353"/>
    <w:pPr>
      <w:spacing w:after="120"/>
    </w:pPr>
    <w:rPr>
      <w:sz w:val="15"/>
      <w:szCs w:val="15"/>
      <w:lang w:val="en-GB"/>
    </w:rPr>
  </w:style>
  <w:style w:type="numbering" w:customStyle="1" w:styleId="Style1">
    <w:name w:val="Style1"/>
    <w:uiPriority w:val="99"/>
    <w:rsid w:val="001234A0"/>
    <w:pPr>
      <w:numPr>
        <w:numId w:val="4"/>
      </w:numPr>
    </w:pPr>
  </w:style>
  <w:style w:type="character" w:customStyle="1" w:styleId="Heading4Char">
    <w:name w:val="Heading 4 Char"/>
    <w:basedOn w:val="DefaultParagraphFont"/>
    <w:link w:val="Heading4"/>
    <w:uiPriority w:val="9"/>
    <w:rsid w:val="00255A45"/>
    <w:rPr>
      <w:rFonts w:eastAsiaTheme="majorEastAsia" w:cs="Times New Roman (Headings CS)"/>
      <w:b/>
      <w:caps/>
      <w:color w:val="17998C"/>
      <w:spacing w:val="12"/>
      <w:sz w:val="22"/>
      <w:szCs w:val="26"/>
    </w:rPr>
  </w:style>
  <w:style w:type="character" w:customStyle="1" w:styleId="Heading5Char">
    <w:name w:val="Heading 5 Char"/>
    <w:basedOn w:val="DefaultParagraphFont"/>
    <w:link w:val="Heading5"/>
    <w:uiPriority w:val="9"/>
    <w:rsid w:val="00255A45"/>
    <w:rPr>
      <w:rFonts w:eastAsiaTheme="majorEastAsia" w:cs="Times New Roman (Headings CS)"/>
      <w:b/>
      <w:caps/>
      <w:spacing w:val="12"/>
      <w:sz w:val="22"/>
      <w:szCs w:val="26"/>
    </w:rPr>
  </w:style>
  <w:style w:type="paragraph" w:styleId="NormalWeb">
    <w:name w:val="Normal (Web)"/>
    <w:basedOn w:val="Normal"/>
    <w:uiPriority w:val="99"/>
    <w:semiHidden/>
    <w:unhideWhenUsed/>
    <w:rsid w:val="002833A7"/>
    <w:pPr>
      <w:spacing w:before="100" w:beforeAutospacing="1" w:after="100" w:afterAutospacing="1"/>
    </w:pPr>
    <w:rPr>
      <w:rFonts w:ascii="Times New Roman" w:eastAsia="Times New Roman" w:hAnsi="Times New Roman" w:cs="Times New Roman"/>
      <w:color w:val="auto"/>
      <w:sz w:val="24"/>
      <w:szCs w:val="24"/>
      <w:lang w:val="en-AU" w:eastAsia="zh-CN"/>
    </w:rPr>
  </w:style>
  <w:style w:type="character" w:styleId="UnresolvedMention">
    <w:name w:val="Unresolved Mention"/>
    <w:basedOn w:val="DefaultParagraphFont"/>
    <w:uiPriority w:val="99"/>
    <w:semiHidden/>
    <w:unhideWhenUsed/>
    <w:rsid w:val="002833A7"/>
    <w:rPr>
      <w:color w:val="605E5C"/>
      <w:shd w:val="clear" w:color="auto" w:fill="E1DFDD"/>
    </w:rPr>
  </w:style>
  <w:style w:type="character" w:styleId="SubtleEmphasis">
    <w:name w:val="Subtle Emphasis"/>
    <w:basedOn w:val="DefaultParagraphFont"/>
    <w:uiPriority w:val="19"/>
    <w:qFormat/>
    <w:rsid w:val="00B6490E"/>
    <w:rPr>
      <w:i/>
      <w:iCs/>
      <w:color w:val="404040" w:themeColor="text1" w:themeTint="BF"/>
    </w:rPr>
  </w:style>
  <w:style w:type="paragraph" w:styleId="IntenseQuote">
    <w:name w:val="Intense Quote"/>
    <w:basedOn w:val="Normal"/>
    <w:next w:val="Normal"/>
    <w:link w:val="IntenseQuoteChar"/>
    <w:uiPriority w:val="30"/>
    <w:qFormat/>
    <w:rsid w:val="00B6490E"/>
    <w:pPr>
      <w:pBdr>
        <w:top w:val="single" w:sz="4" w:space="10" w:color="1C998C" w:themeColor="accent1"/>
        <w:bottom w:val="single" w:sz="4" w:space="10" w:color="1C998C" w:themeColor="accent1"/>
      </w:pBdr>
      <w:spacing w:before="360" w:after="360"/>
      <w:ind w:left="864" w:right="864"/>
      <w:jc w:val="center"/>
    </w:pPr>
    <w:rPr>
      <w:i/>
      <w:iCs/>
      <w:color w:val="1C998C" w:themeColor="accent1"/>
    </w:rPr>
  </w:style>
  <w:style w:type="character" w:customStyle="1" w:styleId="IntenseQuoteChar">
    <w:name w:val="Intense Quote Char"/>
    <w:basedOn w:val="DefaultParagraphFont"/>
    <w:link w:val="IntenseQuote"/>
    <w:uiPriority w:val="30"/>
    <w:rsid w:val="00B6490E"/>
    <w:rPr>
      <w:i/>
      <w:iCs/>
      <w:color w:val="1C998C" w:themeColor="accent1"/>
    </w:rPr>
  </w:style>
  <w:style w:type="character" w:styleId="SubtleReference">
    <w:name w:val="Subtle Reference"/>
    <w:basedOn w:val="DefaultParagraphFont"/>
    <w:uiPriority w:val="31"/>
    <w:qFormat/>
    <w:rsid w:val="00B6490E"/>
    <w:rPr>
      <w:smallCaps/>
      <w:color w:val="5A5A5A" w:themeColor="text1" w:themeTint="A5"/>
    </w:rPr>
  </w:style>
  <w:style w:type="table" w:styleId="PlainTable1">
    <w:name w:val="Plain Table 1"/>
    <w:basedOn w:val="TableNormal"/>
    <w:uiPriority w:val="41"/>
    <w:rsid w:val="00B6490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Copy">
    <w:name w:val="Table Copy"/>
    <w:basedOn w:val="Normal"/>
    <w:link w:val="TableCopyChar"/>
    <w:qFormat/>
    <w:rsid w:val="007701FB"/>
    <w:rPr>
      <w:szCs w:val="20"/>
    </w:rPr>
  </w:style>
  <w:style w:type="paragraph" w:styleId="TOCHeading">
    <w:name w:val="TOC Heading"/>
    <w:basedOn w:val="Heading1"/>
    <w:next w:val="Normal"/>
    <w:uiPriority w:val="39"/>
    <w:unhideWhenUsed/>
    <w:qFormat/>
    <w:rsid w:val="00BA06F5"/>
    <w:pPr>
      <w:numPr>
        <w:numId w:val="0"/>
      </w:numPr>
      <w:pBdr>
        <w:top w:val="none" w:sz="0" w:space="0" w:color="auto"/>
      </w:pBdr>
      <w:spacing w:after="0" w:line="259" w:lineRule="auto"/>
      <w:ind w:right="0"/>
      <w:outlineLvl w:val="9"/>
    </w:pPr>
    <w:rPr>
      <w:rFonts w:asciiTheme="majorHAnsi" w:hAnsiTheme="majorHAnsi" w:cstheme="majorBidi"/>
      <w:caps w:val="0"/>
      <w:color w:val="157268" w:themeColor="accent1" w:themeShade="BF"/>
      <w:spacing w:val="0"/>
      <w:sz w:val="32"/>
      <w:lang w:val="en-US"/>
    </w:rPr>
  </w:style>
  <w:style w:type="character" w:customStyle="1" w:styleId="TableCopyChar">
    <w:name w:val="Table Copy Char"/>
    <w:basedOn w:val="DefaultParagraphFont"/>
    <w:link w:val="TableCopy"/>
    <w:rsid w:val="007701FB"/>
    <w:rPr>
      <w:szCs w:val="20"/>
    </w:rPr>
  </w:style>
  <w:style w:type="character" w:styleId="CommentReference">
    <w:name w:val="annotation reference"/>
    <w:basedOn w:val="DefaultParagraphFont"/>
    <w:uiPriority w:val="99"/>
    <w:semiHidden/>
    <w:unhideWhenUsed/>
    <w:rsid w:val="00F93C3B"/>
    <w:rPr>
      <w:sz w:val="16"/>
      <w:szCs w:val="16"/>
    </w:rPr>
  </w:style>
  <w:style w:type="paragraph" w:styleId="CommentText">
    <w:name w:val="annotation text"/>
    <w:basedOn w:val="Normal"/>
    <w:link w:val="CommentTextChar"/>
    <w:uiPriority w:val="99"/>
    <w:semiHidden/>
    <w:unhideWhenUsed/>
    <w:rsid w:val="00F93C3B"/>
    <w:rPr>
      <w:szCs w:val="20"/>
    </w:rPr>
  </w:style>
  <w:style w:type="character" w:customStyle="1" w:styleId="CommentTextChar">
    <w:name w:val="Comment Text Char"/>
    <w:basedOn w:val="DefaultParagraphFont"/>
    <w:link w:val="CommentText"/>
    <w:uiPriority w:val="99"/>
    <w:semiHidden/>
    <w:rsid w:val="00F93C3B"/>
    <w:rPr>
      <w:szCs w:val="20"/>
    </w:rPr>
  </w:style>
  <w:style w:type="paragraph" w:styleId="CommentSubject">
    <w:name w:val="annotation subject"/>
    <w:basedOn w:val="CommentText"/>
    <w:next w:val="CommentText"/>
    <w:link w:val="CommentSubjectChar"/>
    <w:uiPriority w:val="99"/>
    <w:semiHidden/>
    <w:unhideWhenUsed/>
    <w:rsid w:val="00F93C3B"/>
    <w:rPr>
      <w:b/>
      <w:bCs/>
    </w:rPr>
  </w:style>
  <w:style w:type="character" w:customStyle="1" w:styleId="CommentSubjectChar">
    <w:name w:val="Comment Subject Char"/>
    <w:basedOn w:val="CommentTextChar"/>
    <w:link w:val="CommentSubject"/>
    <w:uiPriority w:val="99"/>
    <w:semiHidden/>
    <w:rsid w:val="00F93C3B"/>
    <w:rPr>
      <w:b/>
      <w:bCs/>
      <w:szCs w:val="20"/>
    </w:rPr>
  </w:style>
  <w:style w:type="character" w:styleId="FollowedHyperlink">
    <w:name w:val="FollowedHyperlink"/>
    <w:basedOn w:val="DefaultParagraphFont"/>
    <w:uiPriority w:val="99"/>
    <w:semiHidden/>
    <w:unhideWhenUsed/>
    <w:rsid w:val="00F93C3B"/>
    <w:rPr>
      <w:color w:val="6D6E71" w:themeColor="followedHyperlink"/>
      <w:u w:val="single"/>
    </w:rPr>
  </w:style>
  <w:style w:type="character" w:customStyle="1" w:styleId="NoSpacingChar">
    <w:name w:val="No Spacing Char"/>
    <w:basedOn w:val="DefaultParagraphFont"/>
    <w:link w:val="NoSpacing"/>
    <w:uiPriority w:val="1"/>
    <w:rsid w:val="00653837"/>
  </w:style>
  <w:style w:type="paragraph" w:styleId="Bibliography">
    <w:name w:val="Bibliography"/>
    <w:basedOn w:val="Normal"/>
    <w:next w:val="Normal"/>
    <w:uiPriority w:val="37"/>
    <w:semiHidden/>
    <w:unhideWhenUsed/>
    <w:rsid w:val="008E7AE6"/>
  </w:style>
  <w:style w:type="paragraph" w:styleId="BlockText">
    <w:name w:val="Block Text"/>
    <w:basedOn w:val="Normal"/>
    <w:uiPriority w:val="99"/>
    <w:semiHidden/>
    <w:unhideWhenUsed/>
    <w:rsid w:val="008E7AE6"/>
    <w:pPr>
      <w:pBdr>
        <w:top w:val="single" w:sz="2" w:space="10" w:color="1C998C" w:themeColor="accent1"/>
        <w:left w:val="single" w:sz="2" w:space="10" w:color="1C998C" w:themeColor="accent1"/>
        <w:bottom w:val="single" w:sz="2" w:space="10" w:color="1C998C" w:themeColor="accent1"/>
        <w:right w:val="single" w:sz="2" w:space="10" w:color="1C998C" w:themeColor="accent1"/>
      </w:pBdr>
      <w:ind w:left="1152" w:right="1152"/>
    </w:pPr>
    <w:rPr>
      <w:rFonts w:asciiTheme="minorHAnsi" w:eastAsiaTheme="minorEastAsia" w:hAnsiTheme="minorHAnsi" w:cstheme="minorBidi"/>
      <w:i/>
      <w:iCs/>
      <w:color w:val="1C998C" w:themeColor="accent1"/>
    </w:rPr>
  </w:style>
  <w:style w:type="paragraph" w:styleId="BodyText">
    <w:name w:val="Body Text"/>
    <w:basedOn w:val="Normal"/>
    <w:link w:val="BodyTextChar"/>
    <w:uiPriority w:val="99"/>
    <w:semiHidden/>
    <w:unhideWhenUsed/>
    <w:rsid w:val="008E7AE6"/>
    <w:pPr>
      <w:spacing w:after="120"/>
    </w:pPr>
  </w:style>
  <w:style w:type="character" w:customStyle="1" w:styleId="BodyTextChar">
    <w:name w:val="Body Text Char"/>
    <w:basedOn w:val="DefaultParagraphFont"/>
    <w:link w:val="BodyText"/>
    <w:uiPriority w:val="99"/>
    <w:semiHidden/>
    <w:rsid w:val="008E7AE6"/>
  </w:style>
  <w:style w:type="paragraph" w:styleId="BodyText2">
    <w:name w:val="Body Text 2"/>
    <w:basedOn w:val="Normal"/>
    <w:link w:val="BodyText2Char"/>
    <w:uiPriority w:val="99"/>
    <w:semiHidden/>
    <w:unhideWhenUsed/>
    <w:rsid w:val="008E7AE6"/>
    <w:pPr>
      <w:spacing w:after="120" w:line="480" w:lineRule="auto"/>
    </w:pPr>
  </w:style>
  <w:style w:type="character" w:customStyle="1" w:styleId="BodyText2Char">
    <w:name w:val="Body Text 2 Char"/>
    <w:basedOn w:val="DefaultParagraphFont"/>
    <w:link w:val="BodyText2"/>
    <w:uiPriority w:val="99"/>
    <w:semiHidden/>
    <w:rsid w:val="008E7AE6"/>
  </w:style>
  <w:style w:type="paragraph" w:styleId="BodyText3">
    <w:name w:val="Body Text 3"/>
    <w:basedOn w:val="Normal"/>
    <w:link w:val="BodyText3Char"/>
    <w:uiPriority w:val="99"/>
    <w:semiHidden/>
    <w:unhideWhenUsed/>
    <w:rsid w:val="008E7AE6"/>
    <w:pPr>
      <w:spacing w:after="120"/>
    </w:pPr>
    <w:rPr>
      <w:sz w:val="16"/>
      <w:szCs w:val="16"/>
    </w:rPr>
  </w:style>
  <w:style w:type="character" w:customStyle="1" w:styleId="BodyText3Char">
    <w:name w:val="Body Text 3 Char"/>
    <w:basedOn w:val="DefaultParagraphFont"/>
    <w:link w:val="BodyText3"/>
    <w:uiPriority w:val="99"/>
    <w:semiHidden/>
    <w:rsid w:val="008E7AE6"/>
    <w:rPr>
      <w:sz w:val="16"/>
      <w:szCs w:val="16"/>
    </w:rPr>
  </w:style>
  <w:style w:type="paragraph" w:styleId="BodyTextFirstIndent">
    <w:name w:val="Body Text First Indent"/>
    <w:basedOn w:val="BodyText"/>
    <w:link w:val="BodyTextFirstIndentChar"/>
    <w:uiPriority w:val="99"/>
    <w:semiHidden/>
    <w:unhideWhenUsed/>
    <w:rsid w:val="008E7AE6"/>
    <w:pPr>
      <w:spacing w:after="0"/>
      <w:ind w:firstLine="360"/>
    </w:pPr>
  </w:style>
  <w:style w:type="character" w:customStyle="1" w:styleId="BodyTextFirstIndentChar">
    <w:name w:val="Body Text First Indent Char"/>
    <w:basedOn w:val="BodyTextChar"/>
    <w:link w:val="BodyTextFirstIndent"/>
    <w:uiPriority w:val="99"/>
    <w:semiHidden/>
    <w:rsid w:val="008E7AE6"/>
  </w:style>
  <w:style w:type="paragraph" w:styleId="BodyTextIndent">
    <w:name w:val="Body Text Indent"/>
    <w:basedOn w:val="Normal"/>
    <w:link w:val="BodyTextIndentChar"/>
    <w:uiPriority w:val="99"/>
    <w:semiHidden/>
    <w:unhideWhenUsed/>
    <w:rsid w:val="008E7AE6"/>
    <w:pPr>
      <w:spacing w:after="120"/>
      <w:ind w:left="283"/>
    </w:pPr>
  </w:style>
  <w:style w:type="character" w:customStyle="1" w:styleId="BodyTextIndentChar">
    <w:name w:val="Body Text Indent Char"/>
    <w:basedOn w:val="DefaultParagraphFont"/>
    <w:link w:val="BodyTextIndent"/>
    <w:uiPriority w:val="99"/>
    <w:semiHidden/>
    <w:rsid w:val="008E7AE6"/>
  </w:style>
  <w:style w:type="paragraph" w:styleId="BodyTextFirstIndent2">
    <w:name w:val="Body Text First Indent 2"/>
    <w:basedOn w:val="BodyTextIndent"/>
    <w:link w:val="BodyTextFirstIndent2Char"/>
    <w:uiPriority w:val="99"/>
    <w:semiHidden/>
    <w:unhideWhenUsed/>
    <w:rsid w:val="008E7AE6"/>
    <w:pPr>
      <w:spacing w:after="0"/>
      <w:ind w:left="360" w:firstLine="360"/>
    </w:pPr>
  </w:style>
  <w:style w:type="character" w:customStyle="1" w:styleId="BodyTextFirstIndent2Char">
    <w:name w:val="Body Text First Indent 2 Char"/>
    <w:basedOn w:val="BodyTextIndentChar"/>
    <w:link w:val="BodyTextFirstIndent2"/>
    <w:uiPriority w:val="99"/>
    <w:semiHidden/>
    <w:rsid w:val="008E7AE6"/>
  </w:style>
  <w:style w:type="paragraph" w:styleId="BodyTextIndent2">
    <w:name w:val="Body Text Indent 2"/>
    <w:basedOn w:val="Normal"/>
    <w:link w:val="BodyTextIndent2Char"/>
    <w:uiPriority w:val="99"/>
    <w:semiHidden/>
    <w:unhideWhenUsed/>
    <w:rsid w:val="008E7AE6"/>
    <w:pPr>
      <w:spacing w:after="120" w:line="480" w:lineRule="auto"/>
      <w:ind w:left="283"/>
    </w:pPr>
  </w:style>
  <w:style w:type="character" w:customStyle="1" w:styleId="BodyTextIndent2Char">
    <w:name w:val="Body Text Indent 2 Char"/>
    <w:basedOn w:val="DefaultParagraphFont"/>
    <w:link w:val="BodyTextIndent2"/>
    <w:uiPriority w:val="99"/>
    <w:semiHidden/>
    <w:rsid w:val="008E7AE6"/>
  </w:style>
  <w:style w:type="paragraph" w:styleId="BodyTextIndent3">
    <w:name w:val="Body Text Indent 3"/>
    <w:basedOn w:val="Normal"/>
    <w:link w:val="BodyTextIndent3Char"/>
    <w:uiPriority w:val="99"/>
    <w:semiHidden/>
    <w:unhideWhenUsed/>
    <w:rsid w:val="008E7AE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E7AE6"/>
    <w:rPr>
      <w:sz w:val="16"/>
      <w:szCs w:val="16"/>
    </w:rPr>
  </w:style>
  <w:style w:type="paragraph" w:styleId="Caption">
    <w:name w:val="caption"/>
    <w:basedOn w:val="Normal"/>
    <w:next w:val="Normal"/>
    <w:uiPriority w:val="35"/>
    <w:semiHidden/>
    <w:unhideWhenUsed/>
    <w:qFormat/>
    <w:rsid w:val="008E7AE6"/>
    <w:pPr>
      <w:spacing w:after="200"/>
    </w:pPr>
    <w:rPr>
      <w:i/>
      <w:iCs/>
      <w:color w:val="BCBCBC" w:themeColor="text2"/>
      <w:sz w:val="18"/>
    </w:rPr>
  </w:style>
  <w:style w:type="paragraph" w:styleId="Closing">
    <w:name w:val="Closing"/>
    <w:basedOn w:val="Normal"/>
    <w:link w:val="ClosingChar"/>
    <w:uiPriority w:val="99"/>
    <w:semiHidden/>
    <w:unhideWhenUsed/>
    <w:rsid w:val="008E7AE6"/>
    <w:pPr>
      <w:ind w:left="4252"/>
    </w:pPr>
  </w:style>
  <w:style w:type="character" w:customStyle="1" w:styleId="ClosingChar">
    <w:name w:val="Closing Char"/>
    <w:basedOn w:val="DefaultParagraphFont"/>
    <w:link w:val="Closing"/>
    <w:uiPriority w:val="99"/>
    <w:semiHidden/>
    <w:rsid w:val="008E7AE6"/>
  </w:style>
  <w:style w:type="paragraph" w:styleId="Date">
    <w:name w:val="Date"/>
    <w:basedOn w:val="Normal"/>
    <w:next w:val="Normal"/>
    <w:link w:val="DateChar"/>
    <w:uiPriority w:val="99"/>
    <w:semiHidden/>
    <w:unhideWhenUsed/>
    <w:rsid w:val="008E7AE6"/>
  </w:style>
  <w:style w:type="character" w:customStyle="1" w:styleId="DateChar">
    <w:name w:val="Date Char"/>
    <w:basedOn w:val="DefaultParagraphFont"/>
    <w:link w:val="Date"/>
    <w:uiPriority w:val="99"/>
    <w:semiHidden/>
    <w:rsid w:val="008E7AE6"/>
  </w:style>
  <w:style w:type="paragraph" w:styleId="DocumentMap">
    <w:name w:val="Document Map"/>
    <w:basedOn w:val="Normal"/>
    <w:link w:val="DocumentMapChar"/>
    <w:uiPriority w:val="99"/>
    <w:semiHidden/>
    <w:unhideWhenUsed/>
    <w:rsid w:val="008E7AE6"/>
    <w:rPr>
      <w:rFonts w:ascii="Segoe UI" w:hAnsi="Segoe UI" w:cs="Segoe UI"/>
      <w:sz w:val="16"/>
      <w:szCs w:val="16"/>
    </w:rPr>
  </w:style>
  <w:style w:type="character" w:customStyle="1" w:styleId="DocumentMapChar">
    <w:name w:val="Document Map Char"/>
    <w:basedOn w:val="DefaultParagraphFont"/>
    <w:link w:val="DocumentMap"/>
    <w:uiPriority w:val="99"/>
    <w:semiHidden/>
    <w:rsid w:val="008E7AE6"/>
    <w:rPr>
      <w:rFonts w:ascii="Segoe UI" w:hAnsi="Segoe UI" w:cs="Segoe UI"/>
      <w:sz w:val="16"/>
      <w:szCs w:val="16"/>
    </w:rPr>
  </w:style>
  <w:style w:type="paragraph" w:styleId="EmailSignature">
    <w:name w:val="E-mail Signature"/>
    <w:basedOn w:val="Normal"/>
    <w:link w:val="EmailSignatureChar"/>
    <w:uiPriority w:val="99"/>
    <w:semiHidden/>
    <w:unhideWhenUsed/>
    <w:rsid w:val="008E7AE6"/>
  </w:style>
  <w:style w:type="character" w:customStyle="1" w:styleId="EmailSignatureChar">
    <w:name w:val="Email Signature Char"/>
    <w:basedOn w:val="DefaultParagraphFont"/>
    <w:link w:val="EmailSignature"/>
    <w:uiPriority w:val="99"/>
    <w:semiHidden/>
    <w:rsid w:val="008E7AE6"/>
  </w:style>
  <w:style w:type="paragraph" w:styleId="EndnoteText">
    <w:name w:val="endnote text"/>
    <w:basedOn w:val="Normal"/>
    <w:link w:val="EndnoteTextChar"/>
    <w:uiPriority w:val="99"/>
    <w:semiHidden/>
    <w:unhideWhenUsed/>
    <w:rsid w:val="008E7AE6"/>
    <w:rPr>
      <w:szCs w:val="20"/>
    </w:rPr>
  </w:style>
  <w:style w:type="character" w:customStyle="1" w:styleId="EndnoteTextChar">
    <w:name w:val="Endnote Text Char"/>
    <w:basedOn w:val="DefaultParagraphFont"/>
    <w:link w:val="EndnoteText"/>
    <w:uiPriority w:val="99"/>
    <w:semiHidden/>
    <w:rsid w:val="008E7AE6"/>
    <w:rPr>
      <w:szCs w:val="20"/>
    </w:rPr>
  </w:style>
  <w:style w:type="paragraph" w:styleId="EnvelopeAddress">
    <w:name w:val="envelope address"/>
    <w:basedOn w:val="Normal"/>
    <w:uiPriority w:val="99"/>
    <w:semiHidden/>
    <w:unhideWhenUsed/>
    <w:rsid w:val="008E7AE6"/>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8E7AE6"/>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8E7AE6"/>
    <w:rPr>
      <w:szCs w:val="20"/>
    </w:rPr>
  </w:style>
  <w:style w:type="character" w:customStyle="1" w:styleId="FootnoteTextChar">
    <w:name w:val="Footnote Text Char"/>
    <w:basedOn w:val="DefaultParagraphFont"/>
    <w:link w:val="FootnoteText"/>
    <w:uiPriority w:val="99"/>
    <w:semiHidden/>
    <w:rsid w:val="008E7AE6"/>
    <w:rPr>
      <w:szCs w:val="20"/>
    </w:rPr>
  </w:style>
  <w:style w:type="character" w:customStyle="1" w:styleId="Heading6Char">
    <w:name w:val="Heading 6 Char"/>
    <w:basedOn w:val="DefaultParagraphFont"/>
    <w:link w:val="Heading6"/>
    <w:uiPriority w:val="9"/>
    <w:semiHidden/>
    <w:rsid w:val="008E7AE6"/>
    <w:rPr>
      <w:rFonts w:asciiTheme="majorHAnsi" w:eastAsiaTheme="majorEastAsia" w:hAnsiTheme="majorHAnsi" w:cstheme="majorBidi"/>
      <w:color w:val="0E4C45" w:themeColor="accent1" w:themeShade="7F"/>
    </w:rPr>
  </w:style>
  <w:style w:type="character" w:customStyle="1" w:styleId="Heading8Char">
    <w:name w:val="Heading 8 Char"/>
    <w:basedOn w:val="DefaultParagraphFont"/>
    <w:link w:val="Heading8"/>
    <w:uiPriority w:val="9"/>
    <w:semiHidden/>
    <w:rsid w:val="008E7AE6"/>
    <w:rPr>
      <w:rFonts w:asciiTheme="majorHAnsi" w:eastAsiaTheme="majorEastAsia" w:hAnsiTheme="majorHAnsi" w:cstheme="majorBidi"/>
      <w:color w:val="272727" w:themeColor="text1" w:themeTint="D8"/>
      <w:sz w:val="21"/>
      <w:szCs w:val="21"/>
    </w:rPr>
  </w:style>
  <w:style w:type="paragraph" w:styleId="HTMLAddress">
    <w:name w:val="HTML Address"/>
    <w:basedOn w:val="Normal"/>
    <w:link w:val="HTMLAddressChar"/>
    <w:uiPriority w:val="99"/>
    <w:semiHidden/>
    <w:unhideWhenUsed/>
    <w:rsid w:val="008E7AE6"/>
    <w:rPr>
      <w:i/>
      <w:iCs/>
    </w:rPr>
  </w:style>
  <w:style w:type="character" w:customStyle="1" w:styleId="HTMLAddressChar">
    <w:name w:val="HTML Address Char"/>
    <w:basedOn w:val="DefaultParagraphFont"/>
    <w:link w:val="HTMLAddress"/>
    <w:uiPriority w:val="99"/>
    <w:semiHidden/>
    <w:rsid w:val="008E7AE6"/>
    <w:rPr>
      <w:i/>
      <w:iCs/>
    </w:rPr>
  </w:style>
  <w:style w:type="paragraph" w:styleId="HTMLPreformatted">
    <w:name w:val="HTML Preformatted"/>
    <w:basedOn w:val="Normal"/>
    <w:link w:val="HTMLPreformattedChar"/>
    <w:uiPriority w:val="99"/>
    <w:semiHidden/>
    <w:unhideWhenUsed/>
    <w:rsid w:val="008E7AE6"/>
    <w:rPr>
      <w:rFonts w:ascii="Consolas" w:hAnsi="Consolas"/>
      <w:szCs w:val="20"/>
    </w:rPr>
  </w:style>
  <w:style w:type="character" w:customStyle="1" w:styleId="HTMLPreformattedChar">
    <w:name w:val="HTML Preformatted Char"/>
    <w:basedOn w:val="DefaultParagraphFont"/>
    <w:link w:val="HTMLPreformatted"/>
    <w:uiPriority w:val="99"/>
    <w:semiHidden/>
    <w:rsid w:val="008E7AE6"/>
    <w:rPr>
      <w:rFonts w:ascii="Consolas" w:hAnsi="Consolas"/>
      <w:szCs w:val="20"/>
    </w:rPr>
  </w:style>
  <w:style w:type="paragraph" w:styleId="Index1">
    <w:name w:val="index 1"/>
    <w:basedOn w:val="Normal"/>
    <w:next w:val="Normal"/>
    <w:autoRedefine/>
    <w:uiPriority w:val="99"/>
    <w:semiHidden/>
    <w:unhideWhenUsed/>
    <w:rsid w:val="008E7AE6"/>
    <w:pPr>
      <w:ind w:left="200" w:hanging="200"/>
    </w:pPr>
  </w:style>
  <w:style w:type="paragraph" w:styleId="Index2">
    <w:name w:val="index 2"/>
    <w:basedOn w:val="Normal"/>
    <w:next w:val="Normal"/>
    <w:autoRedefine/>
    <w:uiPriority w:val="99"/>
    <w:semiHidden/>
    <w:unhideWhenUsed/>
    <w:rsid w:val="008E7AE6"/>
    <w:pPr>
      <w:ind w:left="400" w:hanging="200"/>
    </w:pPr>
  </w:style>
  <w:style w:type="paragraph" w:styleId="Index3">
    <w:name w:val="index 3"/>
    <w:basedOn w:val="Normal"/>
    <w:next w:val="Normal"/>
    <w:autoRedefine/>
    <w:uiPriority w:val="99"/>
    <w:semiHidden/>
    <w:unhideWhenUsed/>
    <w:rsid w:val="008E7AE6"/>
    <w:pPr>
      <w:ind w:left="600" w:hanging="200"/>
    </w:pPr>
  </w:style>
  <w:style w:type="paragraph" w:styleId="Index4">
    <w:name w:val="index 4"/>
    <w:basedOn w:val="Normal"/>
    <w:next w:val="Normal"/>
    <w:autoRedefine/>
    <w:uiPriority w:val="99"/>
    <w:semiHidden/>
    <w:unhideWhenUsed/>
    <w:rsid w:val="008E7AE6"/>
    <w:pPr>
      <w:ind w:left="800" w:hanging="200"/>
    </w:pPr>
  </w:style>
  <w:style w:type="paragraph" w:styleId="Index5">
    <w:name w:val="index 5"/>
    <w:basedOn w:val="Normal"/>
    <w:next w:val="Normal"/>
    <w:autoRedefine/>
    <w:uiPriority w:val="99"/>
    <w:semiHidden/>
    <w:unhideWhenUsed/>
    <w:rsid w:val="008E7AE6"/>
    <w:pPr>
      <w:ind w:left="1000" w:hanging="200"/>
    </w:pPr>
  </w:style>
  <w:style w:type="paragraph" w:styleId="Index6">
    <w:name w:val="index 6"/>
    <w:basedOn w:val="Normal"/>
    <w:next w:val="Normal"/>
    <w:autoRedefine/>
    <w:uiPriority w:val="99"/>
    <w:semiHidden/>
    <w:unhideWhenUsed/>
    <w:rsid w:val="008E7AE6"/>
    <w:pPr>
      <w:ind w:left="1200" w:hanging="200"/>
    </w:pPr>
  </w:style>
  <w:style w:type="paragraph" w:styleId="Index7">
    <w:name w:val="index 7"/>
    <w:basedOn w:val="Normal"/>
    <w:next w:val="Normal"/>
    <w:autoRedefine/>
    <w:uiPriority w:val="99"/>
    <w:semiHidden/>
    <w:unhideWhenUsed/>
    <w:rsid w:val="008E7AE6"/>
    <w:pPr>
      <w:ind w:left="1400" w:hanging="200"/>
    </w:pPr>
  </w:style>
  <w:style w:type="paragraph" w:styleId="Index8">
    <w:name w:val="index 8"/>
    <w:basedOn w:val="Normal"/>
    <w:next w:val="Normal"/>
    <w:autoRedefine/>
    <w:uiPriority w:val="99"/>
    <w:semiHidden/>
    <w:unhideWhenUsed/>
    <w:rsid w:val="008E7AE6"/>
    <w:pPr>
      <w:ind w:left="1600" w:hanging="200"/>
    </w:pPr>
  </w:style>
  <w:style w:type="paragraph" w:styleId="Index9">
    <w:name w:val="index 9"/>
    <w:basedOn w:val="Normal"/>
    <w:next w:val="Normal"/>
    <w:autoRedefine/>
    <w:uiPriority w:val="99"/>
    <w:semiHidden/>
    <w:unhideWhenUsed/>
    <w:rsid w:val="008E7AE6"/>
    <w:pPr>
      <w:ind w:left="1800" w:hanging="200"/>
    </w:pPr>
  </w:style>
  <w:style w:type="paragraph" w:styleId="IndexHeading">
    <w:name w:val="index heading"/>
    <w:basedOn w:val="Normal"/>
    <w:next w:val="Index1"/>
    <w:uiPriority w:val="99"/>
    <w:semiHidden/>
    <w:unhideWhenUsed/>
    <w:rsid w:val="008E7AE6"/>
    <w:rPr>
      <w:rFonts w:asciiTheme="majorHAnsi" w:eastAsiaTheme="majorEastAsia" w:hAnsiTheme="majorHAnsi" w:cstheme="majorBidi"/>
      <w:b/>
      <w:bCs/>
    </w:rPr>
  </w:style>
  <w:style w:type="paragraph" w:styleId="List">
    <w:name w:val="List"/>
    <w:basedOn w:val="Normal"/>
    <w:uiPriority w:val="99"/>
    <w:semiHidden/>
    <w:unhideWhenUsed/>
    <w:rsid w:val="008E7AE6"/>
    <w:pPr>
      <w:ind w:left="283" w:hanging="283"/>
      <w:contextualSpacing/>
    </w:pPr>
  </w:style>
  <w:style w:type="paragraph" w:styleId="List2">
    <w:name w:val="List 2"/>
    <w:basedOn w:val="Normal"/>
    <w:uiPriority w:val="99"/>
    <w:semiHidden/>
    <w:unhideWhenUsed/>
    <w:rsid w:val="008E7AE6"/>
    <w:pPr>
      <w:ind w:left="566" w:hanging="283"/>
      <w:contextualSpacing/>
    </w:pPr>
  </w:style>
  <w:style w:type="paragraph" w:styleId="List3">
    <w:name w:val="List 3"/>
    <w:basedOn w:val="Normal"/>
    <w:uiPriority w:val="99"/>
    <w:semiHidden/>
    <w:unhideWhenUsed/>
    <w:rsid w:val="008E7AE6"/>
    <w:pPr>
      <w:ind w:left="849" w:hanging="283"/>
      <w:contextualSpacing/>
    </w:pPr>
  </w:style>
  <w:style w:type="paragraph" w:styleId="List4">
    <w:name w:val="List 4"/>
    <w:basedOn w:val="Normal"/>
    <w:uiPriority w:val="99"/>
    <w:semiHidden/>
    <w:unhideWhenUsed/>
    <w:rsid w:val="008E7AE6"/>
    <w:pPr>
      <w:ind w:left="1132" w:hanging="283"/>
      <w:contextualSpacing/>
    </w:pPr>
  </w:style>
  <w:style w:type="paragraph" w:styleId="List5">
    <w:name w:val="List 5"/>
    <w:basedOn w:val="Normal"/>
    <w:uiPriority w:val="99"/>
    <w:semiHidden/>
    <w:unhideWhenUsed/>
    <w:rsid w:val="008E7AE6"/>
    <w:pPr>
      <w:ind w:left="1415" w:hanging="283"/>
      <w:contextualSpacing/>
    </w:pPr>
  </w:style>
  <w:style w:type="paragraph" w:styleId="ListBullet">
    <w:name w:val="List Bullet"/>
    <w:basedOn w:val="Normal"/>
    <w:uiPriority w:val="99"/>
    <w:semiHidden/>
    <w:unhideWhenUsed/>
    <w:rsid w:val="008E7AE6"/>
    <w:pPr>
      <w:numPr>
        <w:numId w:val="7"/>
      </w:numPr>
      <w:contextualSpacing/>
    </w:pPr>
  </w:style>
  <w:style w:type="paragraph" w:styleId="ListBullet2">
    <w:name w:val="List Bullet 2"/>
    <w:basedOn w:val="Normal"/>
    <w:uiPriority w:val="99"/>
    <w:semiHidden/>
    <w:unhideWhenUsed/>
    <w:rsid w:val="008E7AE6"/>
    <w:pPr>
      <w:numPr>
        <w:numId w:val="8"/>
      </w:numPr>
      <w:contextualSpacing/>
    </w:pPr>
  </w:style>
  <w:style w:type="paragraph" w:styleId="ListBullet3">
    <w:name w:val="List Bullet 3"/>
    <w:basedOn w:val="Normal"/>
    <w:uiPriority w:val="99"/>
    <w:semiHidden/>
    <w:unhideWhenUsed/>
    <w:rsid w:val="008E7AE6"/>
    <w:pPr>
      <w:numPr>
        <w:numId w:val="9"/>
      </w:numPr>
      <w:contextualSpacing/>
    </w:pPr>
  </w:style>
  <w:style w:type="paragraph" w:styleId="ListBullet4">
    <w:name w:val="List Bullet 4"/>
    <w:basedOn w:val="Normal"/>
    <w:uiPriority w:val="99"/>
    <w:semiHidden/>
    <w:unhideWhenUsed/>
    <w:rsid w:val="008E7AE6"/>
    <w:pPr>
      <w:numPr>
        <w:numId w:val="10"/>
      </w:numPr>
      <w:contextualSpacing/>
    </w:pPr>
  </w:style>
  <w:style w:type="paragraph" w:styleId="ListBullet5">
    <w:name w:val="List Bullet 5"/>
    <w:basedOn w:val="Normal"/>
    <w:uiPriority w:val="99"/>
    <w:semiHidden/>
    <w:unhideWhenUsed/>
    <w:rsid w:val="008E7AE6"/>
    <w:pPr>
      <w:numPr>
        <w:numId w:val="11"/>
      </w:numPr>
      <w:contextualSpacing/>
    </w:pPr>
  </w:style>
  <w:style w:type="paragraph" w:styleId="ListContinue">
    <w:name w:val="List Continue"/>
    <w:basedOn w:val="Normal"/>
    <w:uiPriority w:val="99"/>
    <w:semiHidden/>
    <w:unhideWhenUsed/>
    <w:rsid w:val="008E7AE6"/>
    <w:pPr>
      <w:spacing w:after="120"/>
      <w:ind w:left="283"/>
      <w:contextualSpacing/>
    </w:pPr>
  </w:style>
  <w:style w:type="paragraph" w:styleId="ListContinue2">
    <w:name w:val="List Continue 2"/>
    <w:basedOn w:val="Normal"/>
    <w:uiPriority w:val="99"/>
    <w:semiHidden/>
    <w:unhideWhenUsed/>
    <w:rsid w:val="008E7AE6"/>
    <w:pPr>
      <w:spacing w:after="120"/>
      <w:ind w:left="566"/>
      <w:contextualSpacing/>
    </w:pPr>
  </w:style>
  <w:style w:type="paragraph" w:styleId="ListContinue3">
    <w:name w:val="List Continue 3"/>
    <w:basedOn w:val="Normal"/>
    <w:uiPriority w:val="99"/>
    <w:semiHidden/>
    <w:unhideWhenUsed/>
    <w:rsid w:val="008E7AE6"/>
    <w:pPr>
      <w:spacing w:after="120"/>
      <w:ind w:left="849"/>
      <w:contextualSpacing/>
    </w:pPr>
  </w:style>
  <w:style w:type="paragraph" w:styleId="ListContinue4">
    <w:name w:val="List Continue 4"/>
    <w:basedOn w:val="Normal"/>
    <w:uiPriority w:val="99"/>
    <w:semiHidden/>
    <w:unhideWhenUsed/>
    <w:rsid w:val="008E7AE6"/>
    <w:pPr>
      <w:spacing w:after="120"/>
      <w:ind w:left="1132"/>
      <w:contextualSpacing/>
    </w:pPr>
  </w:style>
  <w:style w:type="paragraph" w:styleId="ListContinue5">
    <w:name w:val="List Continue 5"/>
    <w:basedOn w:val="Normal"/>
    <w:uiPriority w:val="99"/>
    <w:semiHidden/>
    <w:unhideWhenUsed/>
    <w:rsid w:val="008E7AE6"/>
    <w:pPr>
      <w:spacing w:after="120"/>
      <w:ind w:left="1415"/>
      <w:contextualSpacing/>
    </w:pPr>
  </w:style>
  <w:style w:type="paragraph" w:styleId="ListNumber">
    <w:name w:val="List Number"/>
    <w:basedOn w:val="Normal"/>
    <w:uiPriority w:val="99"/>
    <w:semiHidden/>
    <w:unhideWhenUsed/>
    <w:rsid w:val="008E7AE6"/>
    <w:pPr>
      <w:numPr>
        <w:numId w:val="12"/>
      </w:numPr>
      <w:contextualSpacing/>
    </w:pPr>
  </w:style>
  <w:style w:type="paragraph" w:styleId="ListNumber2">
    <w:name w:val="List Number 2"/>
    <w:basedOn w:val="Normal"/>
    <w:uiPriority w:val="99"/>
    <w:semiHidden/>
    <w:unhideWhenUsed/>
    <w:rsid w:val="008E7AE6"/>
    <w:pPr>
      <w:numPr>
        <w:numId w:val="13"/>
      </w:numPr>
      <w:contextualSpacing/>
    </w:pPr>
  </w:style>
  <w:style w:type="paragraph" w:styleId="ListNumber3">
    <w:name w:val="List Number 3"/>
    <w:basedOn w:val="Normal"/>
    <w:uiPriority w:val="99"/>
    <w:semiHidden/>
    <w:unhideWhenUsed/>
    <w:rsid w:val="008E7AE6"/>
    <w:pPr>
      <w:numPr>
        <w:numId w:val="14"/>
      </w:numPr>
      <w:contextualSpacing/>
    </w:pPr>
  </w:style>
  <w:style w:type="paragraph" w:styleId="ListNumber4">
    <w:name w:val="List Number 4"/>
    <w:basedOn w:val="Normal"/>
    <w:uiPriority w:val="99"/>
    <w:semiHidden/>
    <w:unhideWhenUsed/>
    <w:rsid w:val="008E7AE6"/>
    <w:pPr>
      <w:numPr>
        <w:numId w:val="15"/>
      </w:numPr>
      <w:contextualSpacing/>
    </w:pPr>
  </w:style>
  <w:style w:type="paragraph" w:styleId="ListNumber5">
    <w:name w:val="List Number 5"/>
    <w:basedOn w:val="Normal"/>
    <w:uiPriority w:val="99"/>
    <w:semiHidden/>
    <w:unhideWhenUsed/>
    <w:rsid w:val="008E7AE6"/>
    <w:pPr>
      <w:numPr>
        <w:numId w:val="16"/>
      </w:numPr>
      <w:contextualSpacing/>
    </w:pPr>
  </w:style>
  <w:style w:type="paragraph" w:styleId="MacroText">
    <w:name w:val="macro"/>
    <w:link w:val="MacroTextChar"/>
    <w:uiPriority w:val="99"/>
    <w:semiHidden/>
    <w:unhideWhenUsed/>
    <w:rsid w:val="008E7AE6"/>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8E7AE6"/>
    <w:rPr>
      <w:rFonts w:ascii="Consolas" w:hAnsi="Consolas"/>
      <w:szCs w:val="20"/>
    </w:rPr>
  </w:style>
  <w:style w:type="paragraph" w:styleId="MessageHeader">
    <w:name w:val="Message Header"/>
    <w:basedOn w:val="Normal"/>
    <w:link w:val="MessageHeaderChar"/>
    <w:uiPriority w:val="99"/>
    <w:semiHidden/>
    <w:unhideWhenUsed/>
    <w:rsid w:val="008E7AE6"/>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8E7AE6"/>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8E7AE6"/>
    <w:pPr>
      <w:ind w:left="720"/>
    </w:pPr>
  </w:style>
  <w:style w:type="paragraph" w:styleId="NoteHeading">
    <w:name w:val="Note Heading"/>
    <w:basedOn w:val="Normal"/>
    <w:next w:val="Normal"/>
    <w:link w:val="NoteHeadingChar"/>
    <w:uiPriority w:val="99"/>
    <w:semiHidden/>
    <w:unhideWhenUsed/>
    <w:rsid w:val="008E7AE6"/>
  </w:style>
  <w:style w:type="character" w:customStyle="1" w:styleId="NoteHeadingChar">
    <w:name w:val="Note Heading Char"/>
    <w:basedOn w:val="DefaultParagraphFont"/>
    <w:link w:val="NoteHeading"/>
    <w:uiPriority w:val="99"/>
    <w:semiHidden/>
    <w:rsid w:val="008E7AE6"/>
  </w:style>
  <w:style w:type="paragraph" w:styleId="PlainText">
    <w:name w:val="Plain Text"/>
    <w:basedOn w:val="Normal"/>
    <w:link w:val="PlainTextChar"/>
    <w:uiPriority w:val="99"/>
    <w:semiHidden/>
    <w:unhideWhenUsed/>
    <w:rsid w:val="008E7AE6"/>
    <w:rPr>
      <w:rFonts w:ascii="Consolas" w:hAnsi="Consolas"/>
      <w:sz w:val="21"/>
      <w:szCs w:val="21"/>
    </w:rPr>
  </w:style>
  <w:style w:type="character" w:customStyle="1" w:styleId="PlainTextChar">
    <w:name w:val="Plain Text Char"/>
    <w:basedOn w:val="DefaultParagraphFont"/>
    <w:link w:val="PlainText"/>
    <w:uiPriority w:val="99"/>
    <w:semiHidden/>
    <w:rsid w:val="008E7AE6"/>
    <w:rPr>
      <w:rFonts w:ascii="Consolas" w:hAnsi="Consolas"/>
      <w:sz w:val="21"/>
      <w:szCs w:val="21"/>
    </w:rPr>
  </w:style>
  <w:style w:type="paragraph" w:styleId="Salutation">
    <w:name w:val="Salutation"/>
    <w:basedOn w:val="Normal"/>
    <w:next w:val="Normal"/>
    <w:link w:val="SalutationChar"/>
    <w:uiPriority w:val="99"/>
    <w:semiHidden/>
    <w:unhideWhenUsed/>
    <w:rsid w:val="008E7AE6"/>
  </w:style>
  <w:style w:type="character" w:customStyle="1" w:styleId="SalutationChar">
    <w:name w:val="Salutation Char"/>
    <w:basedOn w:val="DefaultParagraphFont"/>
    <w:link w:val="Salutation"/>
    <w:uiPriority w:val="99"/>
    <w:semiHidden/>
    <w:rsid w:val="008E7AE6"/>
  </w:style>
  <w:style w:type="paragraph" w:styleId="Signature">
    <w:name w:val="Signature"/>
    <w:basedOn w:val="Normal"/>
    <w:link w:val="SignatureChar"/>
    <w:uiPriority w:val="99"/>
    <w:semiHidden/>
    <w:unhideWhenUsed/>
    <w:rsid w:val="008E7AE6"/>
    <w:pPr>
      <w:ind w:left="4252"/>
    </w:pPr>
  </w:style>
  <w:style w:type="character" w:customStyle="1" w:styleId="SignatureChar">
    <w:name w:val="Signature Char"/>
    <w:basedOn w:val="DefaultParagraphFont"/>
    <w:link w:val="Signature"/>
    <w:uiPriority w:val="99"/>
    <w:semiHidden/>
    <w:rsid w:val="008E7AE6"/>
  </w:style>
  <w:style w:type="paragraph" w:styleId="TableofAuthorities">
    <w:name w:val="table of authorities"/>
    <w:basedOn w:val="Normal"/>
    <w:next w:val="Normal"/>
    <w:uiPriority w:val="99"/>
    <w:semiHidden/>
    <w:unhideWhenUsed/>
    <w:rsid w:val="008E7AE6"/>
    <w:pPr>
      <w:ind w:left="200" w:hanging="200"/>
    </w:pPr>
  </w:style>
  <w:style w:type="paragraph" w:styleId="TableofFigures">
    <w:name w:val="table of figures"/>
    <w:basedOn w:val="Normal"/>
    <w:next w:val="Normal"/>
    <w:uiPriority w:val="99"/>
    <w:semiHidden/>
    <w:unhideWhenUsed/>
    <w:rsid w:val="008E7AE6"/>
  </w:style>
  <w:style w:type="paragraph" w:styleId="TOAHeading">
    <w:name w:val="toa heading"/>
    <w:basedOn w:val="Normal"/>
    <w:next w:val="Normal"/>
    <w:uiPriority w:val="99"/>
    <w:semiHidden/>
    <w:unhideWhenUsed/>
    <w:rsid w:val="008E7AE6"/>
    <w:pPr>
      <w:spacing w:before="120"/>
    </w:pPr>
    <w:rPr>
      <w:rFonts w:asciiTheme="majorHAnsi" w:eastAsiaTheme="majorEastAsia" w:hAnsiTheme="majorHAnsi" w:cstheme="majorBidi"/>
      <w:b/>
      <w:bCs/>
      <w:sz w:val="24"/>
      <w:szCs w:val="24"/>
    </w:rPr>
  </w:style>
  <w:style w:type="paragraph" w:styleId="TOC3">
    <w:name w:val="toc 3"/>
    <w:basedOn w:val="Normal"/>
    <w:next w:val="Normal"/>
    <w:autoRedefine/>
    <w:uiPriority w:val="39"/>
    <w:semiHidden/>
    <w:unhideWhenUsed/>
    <w:rsid w:val="008E7AE6"/>
    <w:pPr>
      <w:spacing w:after="100"/>
      <w:ind w:left="400"/>
    </w:pPr>
  </w:style>
  <w:style w:type="paragraph" w:styleId="TOC4">
    <w:name w:val="toc 4"/>
    <w:basedOn w:val="Normal"/>
    <w:next w:val="Normal"/>
    <w:autoRedefine/>
    <w:uiPriority w:val="39"/>
    <w:semiHidden/>
    <w:unhideWhenUsed/>
    <w:rsid w:val="008E7AE6"/>
    <w:pPr>
      <w:spacing w:after="100"/>
      <w:ind w:left="600"/>
    </w:pPr>
  </w:style>
  <w:style w:type="paragraph" w:styleId="TOC5">
    <w:name w:val="toc 5"/>
    <w:basedOn w:val="Normal"/>
    <w:next w:val="Normal"/>
    <w:autoRedefine/>
    <w:uiPriority w:val="39"/>
    <w:semiHidden/>
    <w:unhideWhenUsed/>
    <w:rsid w:val="008E7AE6"/>
    <w:pPr>
      <w:spacing w:after="100"/>
      <w:ind w:left="800"/>
    </w:pPr>
  </w:style>
  <w:style w:type="paragraph" w:styleId="TOC6">
    <w:name w:val="toc 6"/>
    <w:basedOn w:val="Normal"/>
    <w:next w:val="Normal"/>
    <w:autoRedefine/>
    <w:uiPriority w:val="39"/>
    <w:semiHidden/>
    <w:unhideWhenUsed/>
    <w:rsid w:val="008E7AE6"/>
    <w:pPr>
      <w:spacing w:after="100"/>
      <w:ind w:left="1000"/>
    </w:pPr>
  </w:style>
  <w:style w:type="paragraph" w:styleId="TOC7">
    <w:name w:val="toc 7"/>
    <w:basedOn w:val="Normal"/>
    <w:next w:val="Normal"/>
    <w:autoRedefine/>
    <w:uiPriority w:val="39"/>
    <w:semiHidden/>
    <w:unhideWhenUsed/>
    <w:rsid w:val="008E7AE6"/>
    <w:pPr>
      <w:spacing w:after="100"/>
      <w:ind w:left="1200"/>
    </w:pPr>
  </w:style>
  <w:style w:type="paragraph" w:styleId="TOC8">
    <w:name w:val="toc 8"/>
    <w:basedOn w:val="Normal"/>
    <w:next w:val="Normal"/>
    <w:autoRedefine/>
    <w:uiPriority w:val="39"/>
    <w:semiHidden/>
    <w:unhideWhenUsed/>
    <w:rsid w:val="008E7AE6"/>
    <w:pPr>
      <w:spacing w:after="100"/>
      <w:ind w:left="1400"/>
    </w:pPr>
  </w:style>
  <w:style w:type="paragraph" w:styleId="TOC9">
    <w:name w:val="toc 9"/>
    <w:basedOn w:val="Normal"/>
    <w:next w:val="Normal"/>
    <w:autoRedefine/>
    <w:uiPriority w:val="39"/>
    <w:semiHidden/>
    <w:unhideWhenUsed/>
    <w:rsid w:val="008E7AE6"/>
    <w:pPr>
      <w:spacing w:after="100"/>
      <w:ind w:left="16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755135">
      <w:bodyDiv w:val="1"/>
      <w:marLeft w:val="0"/>
      <w:marRight w:val="0"/>
      <w:marTop w:val="0"/>
      <w:marBottom w:val="0"/>
      <w:divBdr>
        <w:top w:val="none" w:sz="0" w:space="0" w:color="auto"/>
        <w:left w:val="none" w:sz="0" w:space="0" w:color="auto"/>
        <w:bottom w:val="none" w:sz="0" w:space="0" w:color="auto"/>
        <w:right w:val="none" w:sz="0" w:space="0" w:color="auto"/>
      </w:divBdr>
    </w:div>
    <w:div w:id="323096938">
      <w:bodyDiv w:val="1"/>
      <w:marLeft w:val="0"/>
      <w:marRight w:val="0"/>
      <w:marTop w:val="0"/>
      <w:marBottom w:val="0"/>
      <w:divBdr>
        <w:top w:val="none" w:sz="0" w:space="0" w:color="auto"/>
        <w:left w:val="none" w:sz="0" w:space="0" w:color="auto"/>
        <w:bottom w:val="none" w:sz="0" w:space="0" w:color="auto"/>
        <w:right w:val="none" w:sz="0" w:space="0" w:color="auto"/>
      </w:divBdr>
    </w:div>
    <w:div w:id="398794235">
      <w:bodyDiv w:val="1"/>
      <w:marLeft w:val="0"/>
      <w:marRight w:val="0"/>
      <w:marTop w:val="0"/>
      <w:marBottom w:val="0"/>
      <w:divBdr>
        <w:top w:val="none" w:sz="0" w:space="0" w:color="auto"/>
        <w:left w:val="none" w:sz="0" w:space="0" w:color="auto"/>
        <w:bottom w:val="none" w:sz="0" w:space="0" w:color="auto"/>
        <w:right w:val="none" w:sz="0" w:space="0" w:color="auto"/>
      </w:divBdr>
    </w:div>
    <w:div w:id="479536977">
      <w:bodyDiv w:val="1"/>
      <w:marLeft w:val="0"/>
      <w:marRight w:val="0"/>
      <w:marTop w:val="0"/>
      <w:marBottom w:val="0"/>
      <w:divBdr>
        <w:top w:val="none" w:sz="0" w:space="0" w:color="auto"/>
        <w:left w:val="none" w:sz="0" w:space="0" w:color="auto"/>
        <w:bottom w:val="none" w:sz="0" w:space="0" w:color="auto"/>
        <w:right w:val="none" w:sz="0" w:space="0" w:color="auto"/>
      </w:divBdr>
    </w:div>
    <w:div w:id="552616634">
      <w:bodyDiv w:val="1"/>
      <w:marLeft w:val="0"/>
      <w:marRight w:val="0"/>
      <w:marTop w:val="0"/>
      <w:marBottom w:val="0"/>
      <w:divBdr>
        <w:top w:val="none" w:sz="0" w:space="0" w:color="auto"/>
        <w:left w:val="none" w:sz="0" w:space="0" w:color="auto"/>
        <w:bottom w:val="none" w:sz="0" w:space="0" w:color="auto"/>
        <w:right w:val="none" w:sz="0" w:space="0" w:color="auto"/>
      </w:divBdr>
    </w:div>
    <w:div w:id="608509428">
      <w:bodyDiv w:val="1"/>
      <w:marLeft w:val="0"/>
      <w:marRight w:val="0"/>
      <w:marTop w:val="0"/>
      <w:marBottom w:val="0"/>
      <w:divBdr>
        <w:top w:val="none" w:sz="0" w:space="0" w:color="auto"/>
        <w:left w:val="none" w:sz="0" w:space="0" w:color="auto"/>
        <w:bottom w:val="none" w:sz="0" w:space="0" w:color="auto"/>
        <w:right w:val="none" w:sz="0" w:space="0" w:color="auto"/>
      </w:divBdr>
    </w:div>
    <w:div w:id="631640031">
      <w:bodyDiv w:val="1"/>
      <w:marLeft w:val="0"/>
      <w:marRight w:val="0"/>
      <w:marTop w:val="0"/>
      <w:marBottom w:val="0"/>
      <w:divBdr>
        <w:top w:val="none" w:sz="0" w:space="0" w:color="auto"/>
        <w:left w:val="none" w:sz="0" w:space="0" w:color="auto"/>
        <w:bottom w:val="none" w:sz="0" w:space="0" w:color="auto"/>
        <w:right w:val="none" w:sz="0" w:space="0" w:color="auto"/>
      </w:divBdr>
    </w:div>
    <w:div w:id="719087778">
      <w:bodyDiv w:val="1"/>
      <w:marLeft w:val="0"/>
      <w:marRight w:val="0"/>
      <w:marTop w:val="0"/>
      <w:marBottom w:val="0"/>
      <w:divBdr>
        <w:top w:val="none" w:sz="0" w:space="0" w:color="auto"/>
        <w:left w:val="none" w:sz="0" w:space="0" w:color="auto"/>
        <w:bottom w:val="none" w:sz="0" w:space="0" w:color="auto"/>
        <w:right w:val="none" w:sz="0" w:space="0" w:color="auto"/>
      </w:divBdr>
    </w:div>
    <w:div w:id="892346982">
      <w:bodyDiv w:val="1"/>
      <w:marLeft w:val="0"/>
      <w:marRight w:val="0"/>
      <w:marTop w:val="0"/>
      <w:marBottom w:val="0"/>
      <w:divBdr>
        <w:top w:val="none" w:sz="0" w:space="0" w:color="auto"/>
        <w:left w:val="none" w:sz="0" w:space="0" w:color="auto"/>
        <w:bottom w:val="none" w:sz="0" w:space="0" w:color="auto"/>
        <w:right w:val="none" w:sz="0" w:space="0" w:color="auto"/>
      </w:divBdr>
    </w:div>
    <w:div w:id="896821762">
      <w:bodyDiv w:val="1"/>
      <w:marLeft w:val="0"/>
      <w:marRight w:val="0"/>
      <w:marTop w:val="0"/>
      <w:marBottom w:val="0"/>
      <w:divBdr>
        <w:top w:val="none" w:sz="0" w:space="0" w:color="auto"/>
        <w:left w:val="none" w:sz="0" w:space="0" w:color="auto"/>
        <w:bottom w:val="none" w:sz="0" w:space="0" w:color="auto"/>
        <w:right w:val="none" w:sz="0" w:space="0" w:color="auto"/>
      </w:divBdr>
    </w:div>
    <w:div w:id="1287618252">
      <w:bodyDiv w:val="1"/>
      <w:marLeft w:val="0"/>
      <w:marRight w:val="0"/>
      <w:marTop w:val="0"/>
      <w:marBottom w:val="0"/>
      <w:divBdr>
        <w:top w:val="none" w:sz="0" w:space="0" w:color="auto"/>
        <w:left w:val="none" w:sz="0" w:space="0" w:color="auto"/>
        <w:bottom w:val="none" w:sz="0" w:space="0" w:color="auto"/>
        <w:right w:val="none" w:sz="0" w:space="0" w:color="auto"/>
      </w:divBdr>
    </w:div>
    <w:div w:id="1308969269">
      <w:bodyDiv w:val="1"/>
      <w:marLeft w:val="0"/>
      <w:marRight w:val="0"/>
      <w:marTop w:val="0"/>
      <w:marBottom w:val="0"/>
      <w:divBdr>
        <w:top w:val="none" w:sz="0" w:space="0" w:color="auto"/>
        <w:left w:val="none" w:sz="0" w:space="0" w:color="auto"/>
        <w:bottom w:val="none" w:sz="0" w:space="0" w:color="auto"/>
        <w:right w:val="none" w:sz="0" w:space="0" w:color="auto"/>
      </w:divBdr>
    </w:div>
    <w:div w:id="1309088175">
      <w:bodyDiv w:val="1"/>
      <w:marLeft w:val="0"/>
      <w:marRight w:val="0"/>
      <w:marTop w:val="0"/>
      <w:marBottom w:val="0"/>
      <w:divBdr>
        <w:top w:val="none" w:sz="0" w:space="0" w:color="auto"/>
        <w:left w:val="none" w:sz="0" w:space="0" w:color="auto"/>
        <w:bottom w:val="none" w:sz="0" w:space="0" w:color="auto"/>
        <w:right w:val="none" w:sz="0" w:space="0" w:color="auto"/>
      </w:divBdr>
    </w:div>
    <w:div w:id="1535340518">
      <w:bodyDiv w:val="1"/>
      <w:marLeft w:val="0"/>
      <w:marRight w:val="0"/>
      <w:marTop w:val="0"/>
      <w:marBottom w:val="0"/>
      <w:divBdr>
        <w:top w:val="none" w:sz="0" w:space="0" w:color="auto"/>
        <w:left w:val="none" w:sz="0" w:space="0" w:color="auto"/>
        <w:bottom w:val="none" w:sz="0" w:space="0" w:color="auto"/>
        <w:right w:val="none" w:sz="0" w:space="0" w:color="auto"/>
      </w:divBdr>
    </w:div>
    <w:div w:id="1575238910">
      <w:bodyDiv w:val="1"/>
      <w:marLeft w:val="0"/>
      <w:marRight w:val="0"/>
      <w:marTop w:val="0"/>
      <w:marBottom w:val="0"/>
      <w:divBdr>
        <w:top w:val="none" w:sz="0" w:space="0" w:color="auto"/>
        <w:left w:val="none" w:sz="0" w:space="0" w:color="auto"/>
        <w:bottom w:val="none" w:sz="0" w:space="0" w:color="auto"/>
        <w:right w:val="none" w:sz="0" w:space="0" w:color="auto"/>
      </w:divBdr>
    </w:div>
    <w:div w:id="1673216721">
      <w:bodyDiv w:val="1"/>
      <w:marLeft w:val="0"/>
      <w:marRight w:val="0"/>
      <w:marTop w:val="0"/>
      <w:marBottom w:val="0"/>
      <w:divBdr>
        <w:top w:val="none" w:sz="0" w:space="0" w:color="auto"/>
        <w:left w:val="none" w:sz="0" w:space="0" w:color="auto"/>
        <w:bottom w:val="none" w:sz="0" w:space="0" w:color="auto"/>
        <w:right w:val="none" w:sz="0" w:space="0" w:color="auto"/>
      </w:divBdr>
    </w:div>
    <w:div w:id="1892377398">
      <w:bodyDiv w:val="1"/>
      <w:marLeft w:val="0"/>
      <w:marRight w:val="0"/>
      <w:marTop w:val="0"/>
      <w:marBottom w:val="0"/>
      <w:divBdr>
        <w:top w:val="none" w:sz="0" w:space="0" w:color="auto"/>
        <w:left w:val="none" w:sz="0" w:space="0" w:color="auto"/>
        <w:bottom w:val="none" w:sz="0" w:space="0" w:color="auto"/>
        <w:right w:val="none" w:sz="0" w:space="0" w:color="auto"/>
      </w:divBdr>
    </w:div>
    <w:div w:id="1933275049">
      <w:bodyDiv w:val="1"/>
      <w:marLeft w:val="0"/>
      <w:marRight w:val="0"/>
      <w:marTop w:val="0"/>
      <w:marBottom w:val="0"/>
      <w:divBdr>
        <w:top w:val="none" w:sz="0" w:space="0" w:color="auto"/>
        <w:left w:val="none" w:sz="0" w:space="0" w:color="auto"/>
        <w:bottom w:val="none" w:sz="0" w:space="0" w:color="auto"/>
        <w:right w:val="none" w:sz="0" w:space="0" w:color="auto"/>
      </w:divBdr>
    </w:div>
    <w:div w:id="1943610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rena.gov.au/bioenergy-roadmap" TargetMode="External"/><Relationship Id="rId18" Type="http://schemas.openxmlformats.org/officeDocument/2006/relationships/footer" Target="footer1.xml"/><Relationship Id="rId26" Type="http://schemas.openxmlformats.org/officeDocument/2006/relationships/hyperlink" Target="https://www.facebook.com/AustRenewableEnergyAgency/" TargetMode="External"/><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arena.gov.au/bioenergy-roadmap" TargetMode="External"/><Relationship Id="rId17" Type="http://schemas.openxmlformats.org/officeDocument/2006/relationships/header" Target="header1.xml"/><Relationship Id="rId25" Type="http://schemas.openxmlformats.org/officeDocument/2006/relationships/image" Target="media/image6.png"/><Relationship Id="rId33"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mailto:bioenergyroadmap@arena.gov.au" TargetMode="External"/><Relationship Id="rId20" Type="http://schemas.openxmlformats.org/officeDocument/2006/relationships/header" Target="header3.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rena.gov.au/bioenergy-roadmap" TargetMode="External"/><Relationship Id="rId24" Type="http://schemas.openxmlformats.org/officeDocument/2006/relationships/hyperlink" Target="https://www.linkedin.com/company/arena_aus" TargetMode="External"/><Relationship Id="rId32" Type="http://schemas.openxmlformats.org/officeDocument/2006/relationships/hyperlink" Target="https://arena.gov.au/blog/" TargetMode="External"/><Relationship Id="rId5" Type="http://schemas.openxmlformats.org/officeDocument/2006/relationships/webSettings" Target="webSettings.xml"/><Relationship Id="rId15" Type="http://schemas.openxmlformats.org/officeDocument/2006/relationships/hyperlink" Target="https://arena.gov.au/privacy" TargetMode="External"/><Relationship Id="rId23" Type="http://schemas.openxmlformats.org/officeDocument/2006/relationships/footer" Target="footer3.xml"/><Relationship Id="rId28" Type="http://schemas.openxmlformats.org/officeDocument/2006/relationships/hyperlink" Target="https://www.youtube.com/channel/UC2ZJBIbjwFfSB10NWVv5_yw" TargetMode="External"/><Relationship Id="rId10" Type="http://schemas.openxmlformats.org/officeDocument/2006/relationships/image" Target="media/image3.png"/><Relationship Id="rId19" Type="http://schemas.openxmlformats.org/officeDocument/2006/relationships/header" Target="header2.xml"/><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bioenergyroadmap@arena.gov.au" TargetMode="External"/><Relationship Id="rId22" Type="http://schemas.openxmlformats.org/officeDocument/2006/relationships/header" Target="header4.xml"/><Relationship Id="rId27" Type="http://schemas.openxmlformats.org/officeDocument/2006/relationships/image" Target="media/image7.png"/><Relationship Id="rId30" Type="http://schemas.openxmlformats.org/officeDocument/2006/relationships/hyperlink" Target="https://twitter.com/ARENA_aus" TargetMode="External"/><Relationship Id="rId35" Type="http://schemas.openxmlformats.org/officeDocument/2006/relationships/theme" Target="theme/theme1.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2">
      <a:dk1>
        <a:srgbClr val="000000"/>
      </a:dk1>
      <a:lt1>
        <a:srgbClr val="FFFFFF"/>
      </a:lt1>
      <a:dk2>
        <a:srgbClr val="BCBCBC"/>
      </a:dk2>
      <a:lt2>
        <a:srgbClr val="E7E6E6"/>
      </a:lt2>
      <a:accent1>
        <a:srgbClr val="1C998C"/>
      </a:accent1>
      <a:accent2>
        <a:srgbClr val="D8E2E0"/>
      </a:accent2>
      <a:accent3>
        <a:srgbClr val="D8E2E0"/>
      </a:accent3>
      <a:accent4>
        <a:srgbClr val="D8E2E0"/>
      </a:accent4>
      <a:accent5>
        <a:srgbClr val="6D6E71"/>
      </a:accent5>
      <a:accent6>
        <a:srgbClr val="6D6E71"/>
      </a:accent6>
      <a:hlink>
        <a:srgbClr val="1C998C"/>
      </a:hlink>
      <a:folHlink>
        <a:srgbClr val="6D6E71"/>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309EA7-4181-A341-9B01-0D41C350C7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7</Pages>
  <Words>1613</Words>
  <Characters>9197</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Lewis</dc:creator>
  <cp:keywords/>
  <dc:description/>
  <cp:lastModifiedBy>Sam Hussein</cp:lastModifiedBy>
  <cp:revision>2</cp:revision>
  <cp:lastPrinted>2020-04-27T06:40:00Z</cp:lastPrinted>
  <dcterms:created xsi:type="dcterms:W3CDTF">2020-04-27T06:39:00Z</dcterms:created>
  <dcterms:modified xsi:type="dcterms:W3CDTF">2020-04-27T18:57:00Z</dcterms:modified>
</cp:coreProperties>
</file>